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7AAD" w:rsidRPr="00E17AAD" w:rsidRDefault="00E17AAD" w:rsidP="00E17AAD">
      <w:pPr>
        <w:keepNext/>
        <w:keepLines/>
        <w:suppressLineNumbers/>
        <w:jc w:val="center"/>
        <w:outlineLvl w:val="6"/>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9 ИССЛЕДОВАНИЕ РЕГИСТРОВ</w:t>
      </w:r>
    </w:p>
    <w:p w:rsidR="00E17AAD" w:rsidRPr="00E17AAD" w:rsidRDefault="00E17AAD" w:rsidP="00E17AAD">
      <w:pPr>
        <w:keepNext/>
        <w:keepLines/>
        <w:suppressLineNumbers/>
        <w:ind w:firstLine="709"/>
        <w:rPr>
          <w:rFonts w:ascii="Times New Roman" w:eastAsia="Times New Roman" w:hAnsi="Times New Roman" w:cs="Times New Roman"/>
          <w:sz w:val="28"/>
          <w:lang w:eastAsia="ru-RU"/>
        </w:rPr>
      </w:pP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bookmarkStart w:id="0" w:name="_GoBack"/>
      <w:r w:rsidRPr="00E17AAD">
        <w:rPr>
          <w:rFonts w:ascii="Times New Roman" w:eastAsia="Times New Roman" w:hAnsi="Times New Roman" w:cs="Times New Roman"/>
          <w:sz w:val="28"/>
          <w:szCs w:val="20"/>
          <w:lang w:eastAsia="ru-RU"/>
        </w:rPr>
        <w:t>Лабораторная работа №6</w:t>
      </w:r>
    </w:p>
    <w:bookmarkEnd w:id="0"/>
    <w:p w:rsidR="00E17AAD" w:rsidRPr="00E17AAD" w:rsidRDefault="00E17AAD" w:rsidP="00E17AAD">
      <w:pPr>
        <w:keepNext/>
        <w:keepLines/>
        <w:suppressLineNumbers/>
        <w:jc w:val="center"/>
        <w:rPr>
          <w:rFonts w:ascii="Times New Roman" w:eastAsia="Times New Roman" w:hAnsi="Times New Roman" w:cs="Times New Roman"/>
          <w:sz w:val="28"/>
          <w:lang w:eastAsia="ru-RU"/>
        </w:rPr>
      </w:pPr>
    </w:p>
    <w:p w:rsidR="00E17AAD" w:rsidRPr="00E17AAD" w:rsidRDefault="00E17AAD" w:rsidP="00E17AAD">
      <w:pPr>
        <w:keepNext/>
        <w:keepLines/>
        <w:suppressLineNumbers/>
        <w:jc w:val="center"/>
        <w:rPr>
          <w:rFonts w:ascii="Times New Roman" w:eastAsia="Times New Roman" w:hAnsi="Times New Roman" w:cs="Times New Roman"/>
          <w:b/>
          <w:sz w:val="28"/>
          <w:lang w:eastAsia="ru-RU"/>
        </w:rPr>
      </w:pPr>
      <w:r w:rsidRPr="00E17AAD">
        <w:rPr>
          <w:rFonts w:ascii="Times New Roman" w:eastAsia="Times New Roman" w:hAnsi="Times New Roman" w:cs="Times New Roman"/>
          <w:b/>
          <w:sz w:val="28"/>
          <w:lang w:eastAsia="ru-RU"/>
        </w:rPr>
        <w:t>9.1 Цель работы</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Изучение работы регистров, принципов их построения и схем на их основе.</w:t>
      </w:r>
    </w:p>
    <w:p w:rsidR="00E17AAD" w:rsidRPr="00E17AAD" w:rsidRDefault="00E17AAD" w:rsidP="00E17AAD">
      <w:pPr>
        <w:keepNext/>
        <w:keepLines/>
        <w:suppressLineNumbers/>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r>
    </w:p>
    <w:p w:rsidR="00E17AAD" w:rsidRPr="00E17AAD" w:rsidRDefault="00E17AAD" w:rsidP="00E17AAD">
      <w:pPr>
        <w:keepNext/>
        <w:keepLines/>
        <w:suppressLineNumbers/>
        <w:jc w:val="center"/>
        <w:rPr>
          <w:rFonts w:ascii="Times New Roman" w:eastAsia="Times New Roman" w:hAnsi="Times New Roman" w:cs="Times New Roman"/>
          <w:b/>
          <w:sz w:val="28"/>
          <w:lang w:eastAsia="ru-RU"/>
        </w:rPr>
      </w:pPr>
      <w:r w:rsidRPr="00E17AAD">
        <w:rPr>
          <w:rFonts w:ascii="Times New Roman" w:eastAsia="Times New Roman" w:hAnsi="Times New Roman" w:cs="Times New Roman"/>
          <w:b/>
          <w:sz w:val="28"/>
          <w:lang w:eastAsia="ru-RU"/>
        </w:rPr>
        <w:t>9.2 Краткие теоретические сведения</w:t>
      </w:r>
    </w:p>
    <w:p w:rsidR="00E17AAD" w:rsidRPr="00E17AAD" w:rsidRDefault="00E17AAD" w:rsidP="00E17AAD">
      <w:pPr>
        <w:keepNext/>
        <w:keepLines/>
        <w:suppressLineNumbers/>
        <w:rPr>
          <w:rFonts w:ascii="Times New Roman" w:eastAsia="Times New Roman" w:hAnsi="Times New Roman" w:cs="Times New Roman"/>
          <w:sz w:val="28"/>
          <w:lang w:eastAsia="ru-RU"/>
        </w:rPr>
      </w:pP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Регистры в зависимости от выполняемой операции делятся на регистры памяти (параллельные) и регистры сдвига.</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Регистром памяти называется последовательностное функциональное устройство, состоящее из набора синхронных триггеров с независимыми информационными выходами и общим синхронизирующим входом и предназначенное для хранения двоичной комбинации  заданное время. Число информационных входов и выходов (разрядов) равно числу используемых триггеров т.к. один триггер хранит один разряд двоичной комбинации. Одиночный триггер можно рассматривать как одноразрядный регистр памяти.</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Для создания регистров памяти можно использовать синхронные RS, JK, D - триггеры. В интегральном исполнении регистры памяти строятся, в основном, на базе D - триггеров статических и динамических и называют их соответственно статическими и динамическими.</w:t>
      </w:r>
    </w:p>
    <w:p w:rsidR="00E17AAD" w:rsidRPr="00E17AAD" w:rsidRDefault="006135B6" w:rsidP="00E17AAD">
      <w:pPr>
        <w:keepNext/>
        <w:keepLines/>
        <w:suppressLineNumbers/>
        <w:jc w:val="both"/>
        <w:rPr>
          <w:rFonts w:ascii="Times New Roman" w:eastAsia="Times New Roman" w:hAnsi="Times New Roman" w:cs="Times New Roman"/>
          <w:sz w:val="28"/>
          <w:lang w:eastAsia="ru-RU"/>
        </w:rPr>
      </w:pPr>
      <w:r>
        <w:object w:dxaOrig="1180" w:dyaOrig="360" w14:anchorId="079430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alt="" style="position:absolute;left:0;text-align:left;margin-left:.9pt;margin-top:36.65pt;width:496.8pt;height:152.2pt;z-index:251662336;mso-wrap-edited:f;mso-width-percent:0;mso-height-percent:0;mso-width-percent:0;mso-height-percent:0" o:allowincell="f">
            <v:imagedata r:id="rId4" o:title=""/>
            <w10:wrap type="topAndBottom"/>
          </v:shape>
          <o:OLEObject Type="Embed" ProgID="CorelDraw.Graphic.7" ShapeID="_x0000_s1033" DrawAspect="Content" ObjectID="_1789153384" r:id="rId5"/>
        </w:object>
      </w:r>
      <w:r w:rsidR="00E17AAD" w:rsidRPr="00E17AAD">
        <w:rPr>
          <w:rFonts w:ascii="Times New Roman" w:eastAsia="Times New Roman" w:hAnsi="Times New Roman" w:cs="Times New Roman"/>
          <w:sz w:val="28"/>
          <w:lang w:eastAsia="ru-RU"/>
        </w:rPr>
        <w:t xml:space="preserve">    </w:t>
      </w:r>
      <w:r w:rsidR="00E17AAD" w:rsidRPr="00E17AAD">
        <w:rPr>
          <w:rFonts w:ascii="Times New Roman" w:eastAsia="Times New Roman" w:hAnsi="Times New Roman" w:cs="Times New Roman"/>
          <w:sz w:val="28"/>
          <w:lang w:eastAsia="ru-RU"/>
        </w:rPr>
        <w:tab/>
        <w:t>Схема трехразрядного динамического регистра памяти, построенного из динамических D - триггеров показана на рисунке 9.1.</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p>
    <w:p w:rsidR="00E17AAD" w:rsidRPr="00E17AAD" w:rsidRDefault="00E17AAD" w:rsidP="00E17AAD">
      <w:pPr>
        <w:keepNext/>
        <w:keepLines/>
        <w:suppressLineNumbers/>
        <w:jc w:val="center"/>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Рисунок 9.1</w:t>
      </w:r>
    </w:p>
    <w:p w:rsidR="00E17AAD" w:rsidRPr="00E17AAD" w:rsidRDefault="00E17AAD" w:rsidP="00E17AAD">
      <w:pPr>
        <w:keepNext/>
        <w:keepLines/>
        <w:suppressLineNumbers/>
        <w:jc w:val="center"/>
        <w:rPr>
          <w:rFonts w:ascii="Times New Roman" w:eastAsia="Times New Roman" w:hAnsi="Times New Roman" w:cs="Times New Roman"/>
          <w:sz w:val="28"/>
          <w:lang w:eastAsia="ru-RU"/>
        </w:rPr>
      </w:pP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 xml:space="preserve">Данный регистр работает следующим образом. При появлении на синхронизирующем входе C перепада 0,1 информация, находящаяся на выходах   D2...D0  записывается   в    триггеры   и   хранится   там  до появления </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следующего активного перепада на входе C. Запись информации в регистр памяти, построенный из статистических D - триггеров осуществляется так же, как и в одиночный статический</w:t>
      </w:r>
      <w:r w:rsidRPr="00E17AAD">
        <w:rPr>
          <w:rFonts w:ascii="Times New Roman" w:eastAsia="Times New Roman" w:hAnsi="Times New Roman" w:cs="Times New Roman"/>
          <w:sz w:val="28"/>
          <w:lang w:val="ru-MD" w:eastAsia="ru-RU"/>
        </w:rPr>
        <w:t>.</w:t>
      </w:r>
      <w:r w:rsidRPr="00E17AAD">
        <w:rPr>
          <w:rFonts w:ascii="Times New Roman" w:eastAsia="Times New Roman" w:hAnsi="Times New Roman" w:cs="Times New Roman"/>
          <w:sz w:val="28"/>
          <w:lang w:eastAsia="ru-RU"/>
        </w:rPr>
        <w:t xml:space="preserve">            </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lastRenderedPageBreak/>
        <w:t xml:space="preserve">    </w:t>
      </w:r>
      <w:r w:rsidRPr="00E17AAD">
        <w:rPr>
          <w:rFonts w:ascii="Times New Roman" w:eastAsia="Times New Roman" w:hAnsi="Times New Roman" w:cs="Times New Roman"/>
          <w:sz w:val="28"/>
          <w:lang w:eastAsia="ru-RU"/>
        </w:rPr>
        <w:tab/>
        <w:t>В некоторых регистрах памяти предусмотрена возможность высокоомного состояния выходов и установка выходов в нуль (сброс).</w:t>
      </w:r>
    </w:p>
    <w:p w:rsidR="00E17AAD" w:rsidRPr="00E17AAD" w:rsidRDefault="00E17AAD" w:rsidP="00E17AAD">
      <w:pPr>
        <w:keepNext/>
        <w:keepLines/>
        <w:suppressLineNumbers/>
        <w:ind w:firstLine="720"/>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Регистры памяти применяют для промежуточного кратковременного хранения данных и для организации параллельного ввода-вывода  в информационно-измерительных и вычислительных устройствах.</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    </w:t>
      </w:r>
      <w:r w:rsidRPr="00E17AAD">
        <w:rPr>
          <w:rFonts w:ascii="Times New Roman" w:eastAsia="Times New Roman" w:hAnsi="Times New Roman" w:cs="Times New Roman"/>
          <w:sz w:val="28"/>
          <w:szCs w:val="20"/>
          <w:lang w:eastAsia="ru-RU"/>
        </w:rPr>
        <w:tab/>
        <w:t>Регистром сдвига называется последовательностное функциональное устройство, состоящее из соединенных последовательно синхронных триггеров с общим синхронизирующим входом, и в этом устройстве происходит сдвиг записанной в него двоичной комбинации на один разряд при появлении активного перепада сигнала на синхронизирующем входе. Разрядность регистра равна числу используемых триггеров. Для построения регистров сдвига из статических триггеров необходима двухфазная синхронизация, что приводит к усложнению схемы. Поэтому используют  динамические  RS,  JK и D - триггеры.  Регистры сдвига в интегральном исполнении создаются, в основном, из динамических D - триггеров и могут сдвигать записанную в них информацию в сторону старших разрядов (вправо), или в обе стороны. В последнем случае они называются реверсными.</w:t>
      </w:r>
    </w:p>
    <w:p w:rsidR="00E17AAD" w:rsidRPr="00E17AAD" w:rsidRDefault="006135B6" w:rsidP="00E17AAD">
      <w:pPr>
        <w:keepNext/>
        <w:keepLines/>
        <w:suppressLineNumbers/>
        <w:jc w:val="both"/>
        <w:rPr>
          <w:rFonts w:ascii="Times New Roman" w:eastAsia="Times New Roman" w:hAnsi="Times New Roman" w:cs="Times New Roman"/>
          <w:sz w:val="28"/>
          <w:lang w:eastAsia="ru-RU"/>
        </w:rPr>
      </w:pPr>
      <w:r>
        <w:rPr>
          <w:noProof/>
        </w:rPr>
        <w:object w:dxaOrig="1180" w:dyaOrig="360" w14:anchorId="44C337AE">
          <v:shape id="_x0000_s1032" type="#_x0000_t75" alt="" style="position:absolute;left:0;text-align:left;margin-left:1.6pt;margin-top:128.95pt;width:503.3pt;height:153.1pt;z-index:251665408;mso-wrap-edited:f;mso-width-percent:0;mso-height-percent:0;mso-width-percent:0;mso-height-percent:0" o:allowincell="f">
            <v:imagedata r:id="rId6" o:title=""/>
            <w10:wrap type="topAndBottom"/>
          </v:shape>
          <o:OLEObject Type="Embed" ProgID="CorelDraw.Graphic.7" ShapeID="_x0000_s1032" DrawAspect="Content" ObjectID="_1789153383" r:id="rId7"/>
        </w:object>
      </w:r>
      <w:r w:rsidR="00E17AAD" w:rsidRPr="00E17AAD">
        <w:rPr>
          <w:rFonts w:ascii="Times New Roman" w:eastAsia="Times New Roman" w:hAnsi="Times New Roman" w:cs="Times New Roman"/>
          <w:lang w:eastAsia="ru-RU"/>
        </w:rPr>
        <w:t xml:space="preserve">    </w:t>
      </w:r>
      <w:r w:rsidR="00E17AAD" w:rsidRPr="00E17AAD">
        <w:rPr>
          <w:rFonts w:ascii="Times New Roman" w:eastAsia="Times New Roman" w:hAnsi="Times New Roman" w:cs="Times New Roman"/>
          <w:lang w:eastAsia="ru-RU"/>
        </w:rPr>
        <w:tab/>
      </w:r>
      <w:r w:rsidR="00E17AAD" w:rsidRPr="00E17AAD">
        <w:rPr>
          <w:rFonts w:ascii="Times New Roman" w:eastAsia="Times New Roman" w:hAnsi="Times New Roman" w:cs="Times New Roman"/>
          <w:sz w:val="28"/>
          <w:lang w:eastAsia="ru-RU"/>
        </w:rPr>
        <w:t>У любого регистра сдвига обязательно есть вход последовательного ввода информации. У реверсивных регистров таких входов два: один для ввода информации при сдвиге вправо, другой - для ввода при сдвиге влево. Возможность последовательного вывода информации так же существует у любого регистра сдвига. Для этого у него имеется специальный выход последовательного вывода, а если предусмотрен параллельный вывод информации, то в качестве выхода для последовательного вывода используется выход последнего (старшего) разряда регистра</w:t>
      </w:r>
      <w:r w:rsidR="00E17AAD" w:rsidRPr="00E17AAD">
        <w:rPr>
          <w:rFonts w:ascii="Times New Roman" w:eastAsia="Times New Roman" w:hAnsi="Times New Roman" w:cs="Times New Roman"/>
          <w:lang w:eastAsia="ru-RU"/>
        </w:rPr>
        <w:t>.</w:t>
      </w:r>
      <w:r w:rsidR="00E17AAD" w:rsidRPr="00E17AAD">
        <w:rPr>
          <w:rFonts w:ascii="Times New Roman" w:eastAsia="Times New Roman" w:hAnsi="Times New Roman" w:cs="Times New Roman"/>
          <w:sz w:val="28"/>
          <w:lang w:eastAsia="ru-RU"/>
        </w:rPr>
        <w:t xml:space="preserve"> </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Рисунок 9.2</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p>
    <w:p w:rsidR="00E17AAD" w:rsidRPr="00E17AAD" w:rsidRDefault="006135B6" w:rsidP="00E17AAD">
      <w:pPr>
        <w:keepNext/>
        <w:keepLines/>
        <w:suppressLineNumbers/>
        <w:jc w:val="both"/>
        <w:rPr>
          <w:rFonts w:ascii="Times New Roman" w:eastAsia="Times New Roman" w:hAnsi="Times New Roman" w:cs="Times New Roman"/>
          <w:sz w:val="28"/>
          <w:szCs w:val="20"/>
          <w:lang w:eastAsia="ru-RU"/>
        </w:rPr>
      </w:pPr>
      <w:r>
        <w:lastRenderedPageBreak/>
        <w:object w:dxaOrig="1180" w:dyaOrig="360" w14:anchorId="6387604F">
          <v:shape id="_x0000_s1031" type="#_x0000_t75" alt="" style="position:absolute;left:0;text-align:left;margin-left:.1pt;margin-top:1.95pt;width:482.4pt;height:217.45pt;z-index:251664384;mso-wrap-edited:f;mso-width-percent:0;mso-height-percent:0;mso-width-percent:0;mso-height-percent:0">
            <v:imagedata r:id="rId8" o:title=""/>
            <w10:wrap type="topAndBottom"/>
          </v:shape>
          <o:OLEObject Type="Embed" ProgID="CorelDraw.Graphic.7" ShapeID="_x0000_s1031" DrawAspect="Content" ObjectID="_1789153382" r:id="rId9"/>
        </w:objec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                 Рисунок 9.3</w:t>
      </w:r>
      <w:r w:rsidRPr="00E17AAD">
        <w:rPr>
          <w:rFonts w:ascii="Times New Roman" w:eastAsia="Times New Roman" w:hAnsi="Times New Roman" w:cs="Times New Roman"/>
          <w:sz w:val="28"/>
          <w:szCs w:val="20"/>
          <w:lang w:eastAsia="ru-RU"/>
        </w:rPr>
        <w:tab/>
      </w:r>
      <w:r w:rsidRPr="00E17AAD">
        <w:rPr>
          <w:rFonts w:ascii="Times New Roman" w:eastAsia="Times New Roman" w:hAnsi="Times New Roman" w:cs="Times New Roman"/>
          <w:sz w:val="28"/>
          <w:szCs w:val="20"/>
          <w:lang w:eastAsia="ru-RU"/>
        </w:rPr>
        <w:tab/>
      </w:r>
      <w:r w:rsidRPr="00E17AAD">
        <w:rPr>
          <w:rFonts w:ascii="Times New Roman" w:eastAsia="Times New Roman" w:hAnsi="Times New Roman" w:cs="Times New Roman"/>
          <w:sz w:val="28"/>
          <w:szCs w:val="20"/>
          <w:lang w:eastAsia="ru-RU"/>
        </w:rPr>
        <w:tab/>
      </w:r>
      <w:r w:rsidRPr="00E17AAD">
        <w:rPr>
          <w:rFonts w:ascii="Times New Roman" w:eastAsia="Times New Roman" w:hAnsi="Times New Roman" w:cs="Times New Roman"/>
          <w:sz w:val="28"/>
          <w:szCs w:val="20"/>
          <w:lang w:eastAsia="ru-RU"/>
        </w:rPr>
        <w:tab/>
      </w:r>
      <w:r w:rsidRPr="00E17AAD">
        <w:rPr>
          <w:rFonts w:ascii="Times New Roman" w:eastAsia="Times New Roman" w:hAnsi="Times New Roman" w:cs="Times New Roman"/>
          <w:sz w:val="28"/>
          <w:szCs w:val="20"/>
          <w:lang w:eastAsia="ru-RU"/>
        </w:rPr>
        <w:tab/>
        <w:t xml:space="preserve">         Рисунок 9.4</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Схема трехразрядного регистра сдвига с последовательным вводом, параллельным выводом и сдвигом информации в сторону старших разрядов (вправо), построенная из D - триггеров показана на рисунке 9.2.</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Работу схемы удобнее пояснять с помощью временной диаграммы,  показанной на рисунке 9.3. При появлении активного перепада импульса на                                        синхронизирующем входе C (в данном случае это перепад 0,1) информация, находящаяся в этот момент на входе каждого триггера переписывается на его выход. Стрелки на рисунке 9.3 показывают, какая именно информация (0 или 1) переписывается. Согласно  схеме, входной  информацией  каждого триггера является сигнал с выхода предыдущего триггера. Вход первого триггера является входом последовательного ввода DS. Выход </w:t>
      </w:r>
      <w:r w:rsidR="006135B6" w:rsidRPr="006135B6">
        <w:rPr>
          <w:rFonts w:ascii="Times New Roman" w:eastAsia="Times New Roman" w:hAnsi="Times New Roman" w:cs="Times New Roman"/>
          <w:noProof/>
          <w:position w:val="-12"/>
          <w:sz w:val="28"/>
          <w:szCs w:val="20"/>
          <w:lang w:eastAsia="ru-RU"/>
        </w:rPr>
        <w:object w:dxaOrig="340" w:dyaOrig="360" w14:anchorId="5771ACA0">
          <v:shape id="_x0000_i1052" type="#_x0000_t75" alt="" style="width:17.25pt;height:18pt;mso-width-percent:0;mso-height-percent:0;mso-width-percent:0;mso-height-percent:0" o:ole="" fillcolor="window">
            <v:imagedata r:id="rId10" o:title=""/>
          </v:shape>
          <o:OLEObject Type="Embed" ProgID="Equation.3" ShapeID="_x0000_i1052" DrawAspect="Content" ObjectID="_1789153354" r:id="rId11"/>
        </w:object>
      </w:r>
      <w:r w:rsidRPr="00E17AAD">
        <w:rPr>
          <w:rFonts w:ascii="Times New Roman" w:eastAsia="Times New Roman" w:hAnsi="Times New Roman" w:cs="Times New Roman"/>
          <w:sz w:val="28"/>
          <w:szCs w:val="20"/>
          <w:lang w:eastAsia="ru-RU"/>
        </w:rPr>
        <w:t xml:space="preserve">первого триггера считается младшим разрядом, а выход </w:t>
      </w:r>
      <w:r w:rsidR="006135B6" w:rsidRPr="006135B6">
        <w:rPr>
          <w:rFonts w:ascii="Times New Roman" w:eastAsia="Times New Roman" w:hAnsi="Times New Roman" w:cs="Times New Roman"/>
          <w:noProof/>
          <w:position w:val="-10"/>
          <w:sz w:val="28"/>
          <w:szCs w:val="20"/>
          <w:lang w:eastAsia="ru-RU"/>
        </w:rPr>
        <w:object w:dxaOrig="340" w:dyaOrig="340" w14:anchorId="5B8D1572">
          <v:shape id="_x0000_i1051" type="#_x0000_t75" alt="" style="width:17.25pt;height:17.25pt;mso-width-percent:0;mso-height-percent:0;mso-width-percent:0;mso-height-percent:0" o:ole="" fillcolor="window">
            <v:imagedata r:id="rId12" o:title=""/>
          </v:shape>
          <o:OLEObject Type="Embed" ProgID="Equation.3" ShapeID="_x0000_i1051" DrawAspect="Content" ObjectID="_1789153355" r:id="rId13"/>
        </w:object>
      </w:r>
      <w:r w:rsidRPr="00E17AAD">
        <w:rPr>
          <w:rFonts w:ascii="Times New Roman" w:eastAsia="Times New Roman" w:hAnsi="Times New Roman" w:cs="Times New Roman"/>
          <w:sz w:val="28"/>
          <w:szCs w:val="20"/>
          <w:lang w:eastAsia="ru-RU"/>
        </w:rPr>
        <w:t>последнего триггера - старшим разрядом регистра.</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Таким образом, алгоритм работы регистра следующий. При появлении на входе C перепада 0,1 комбинация, записанная в регистре перемещается на один разряд в сторону старших разрядов (вправо), а в младший разряд переписывается информация со входа </w:t>
      </w:r>
      <w:r w:rsidRPr="00E17AAD">
        <w:rPr>
          <w:rFonts w:ascii="Times New Roman" w:eastAsia="Times New Roman" w:hAnsi="Times New Roman" w:cs="Times New Roman"/>
          <w:sz w:val="28"/>
          <w:szCs w:val="20"/>
          <w:lang w:val="en-US" w:eastAsia="ru-RU"/>
        </w:rPr>
        <w:t>DS</w:t>
      </w:r>
      <w:r w:rsidRPr="00E17AAD">
        <w:rPr>
          <w:rFonts w:ascii="Times New Roman" w:eastAsia="Times New Roman" w:hAnsi="Times New Roman" w:cs="Times New Roman"/>
          <w:sz w:val="28"/>
          <w:szCs w:val="20"/>
          <w:lang w:eastAsia="ru-RU"/>
        </w:rPr>
        <w:t>. Цифрами 0 и 1 на диаграмме показано состояние регистра между двумя перепадами.</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Пускай перед началом работы на выходах всех триггеров и на входе DS  находятся нули, т.е. в регистре записана комбинация 000. В момент </w:t>
      </w:r>
      <w:r w:rsidR="006135B6" w:rsidRPr="006135B6">
        <w:rPr>
          <w:rFonts w:ascii="Times New Roman" w:eastAsia="Times New Roman" w:hAnsi="Times New Roman" w:cs="Times New Roman"/>
          <w:noProof/>
          <w:position w:val="-10"/>
          <w:sz w:val="28"/>
          <w:szCs w:val="20"/>
          <w:lang w:eastAsia="ru-RU"/>
        </w:rPr>
        <w:object w:dxaOrig="200" w:dyaOrig="340" w14:anchorId="1F883351">
          <v:shape id="_x0000_i1050" type="#_x0000_t75" alt="" style="width:9.75pt;height:17.25pt;mso-width-percent:0;mso-height-percent:0;mso-width-percent:0;mso-height-percent:0" o:ole="" fillcolor="window">
            <v:imagedata r:id="rId14" o:title=""/>
          </v:shape>
          <o:OLEObject Type="Embed" ProgID="Equation.3" ShapeID="_x0000_i1050" DrawAspect="Content" ObjectID="_1789153356" r:id="rId15"/>
        </w:object>
      </w:r>
      <w:r w:rsidRPr="00E17AAD">
        <w:rPr>
          <w:rFonts w:ascii="Times New Roman" w:eastAsia="Times New Roman" w:hAnsi="Times New Roman" w:cs="Times New Roman"/>
          <w:sz w:val="28"/>
          <w:szCs w:val="20"/>
          <w:lang w:val="ru-MD" w:eastAsia="ru-RU"/>
        </w:rPr>
        <w:t xml:space="preserve"> </w:t>
      </w:r>
      <w:r w:rsidRPr="00E17AAD">
        <w:rPr>
          <w:rFonts w:ascii="Times New Roman" w:eastAsia="Times New Roman" w:hAnsi="Times New Roman" w:cs="Times New Roman"/>
          <w:sz w:val="28"/>
          <w:szCs w:val="20"/>
          <w:lang w:eastAsia="ru-RU"/>
        </w:rPr>
        <w:t xml:space="preserve">на входах каждого триггера находился нуль, поэтому он и перепишется на выходы всех триггеров. Комбинация в регистре после </w:t>
      </w:r>
      <w:r w:rsidR="006135B6" w:rsidRPr="006135B6">
        <w:rPr>
          <w:rFonts w:ascii="Times New Roman" w:eastAsia="Times New Roman" w:hAnsi="Times New Roman" w:cs="Times New Roman"/>
          <w:noProof/>
          <w:position w:val="-10"/>
          <w:sz w:val="28"/>
          <w:szCs w:val="20"/>
          <w:lang w:eastAsia="ru-RU"/>
        </w:rPr>
        <w:object w:dxaOrig="200" w:dyaOrig="340" w14:anchorId="023C59D0">
          <v:shape id="_x0000_i1049" type="#_x0000_t75" alt="" style="width:9.75pt;height:17.25pt;mso-width-percent:0;mso-height-percent:0;mso-width-percent:0;mso-height-percent:0" o:ole="" fillcolor="window">
            <v:imagedata r:id="rId16" o:title=""/>
          </v:shape>
          <o:OLEObject Type="Embed" ProgID="Equation.3" ShapeID="_x0000_i1049" DrawAspect="Content" ObjectID="_1789153357" r:id="rId17"/>
        </w:object>
      </w:r>
      <w:r w:rsidRPr="00E17AAD">
        <w:rPr>
          <w:rFonts w:ascii="Times New Roman" w:eastAsia="Times New Roman" w:hAnsi="Times New Roman" w:cs="Times New Roman"/>
          <w:sz w:val="28"/>
          <w:szCs w:val="20"/>
          <w:lang w:val="ru-MD" w:eastAsia="ru-RU"/>
        </w:rPr>
        <w:t xml:space="preserve"> </w:t>
      </w:r>
      <w:r w:rsidRPr="00E17AAD">
        <w:rPr>
          <w:rFonts w:ascii="Times New Roman" w:eastAsia="Times New Roman" w:hAnsi="Times New Roman" w:cs="Times New Roman"/>
          <w:sz w:val="28"/>
          <w:szCs w:val="20"/>
          <w:lang w:eastAsia="ru-RU"/>
        </w:rPr>
        <w:t xml:space="preserve"> - 000. В момент </w:t>
      </w:r>
      <w:r w:rsidR="006135B6" w:rsidRPr="006135B6">
        <w:rPr>
          <w:rFonts w:ascii="Times New Roman" w:eastAsia="Times New Roman" w:hAnsi="Times New Roman" w:cs="Times New Roman"/>
          <w:noProof/>
          <w:position w:val="-10"/>
          <w:sz w:val="28"/>
          <w:szCs w:val="20"/>
          <w:lang w:eastAsia="ru-RU"/>
        </w:rPr>
        <w:object w:dxaOrig="220" w:dyaOrig="340" w14:anchorId="359C1960">
          <v:shape id="_x0000_i1048" type="#_x0000_t75" alt="" style="width:11.25pt;height:17.25pt;mso-width-percent:0;mso-height-percent:0;mso-width-percent:0;mso-height-percent:0" o:ole="" fillcolor="window">
            <v:imagedata r:id="rId18" o:title=""/>
          </v:shape>
          <o:OLEObject Type="Embed" ProgID="Equation.3" ShapeID="_x0000_i1048" DrawAspect="Content" ObjectID="_1789153358" r:id="rId19"/>
        </w:object>
      </w:r>
      <w:r w:rsidRPr="00E17AAD">
        <w:rPr>
          <w:rFonts w:ascii="Times New Roman" w:eastAsia="Times New Roman" w:hAnsi="Times New Roman" w:cs="Times New Roman"/>
          <w:sz w:val="28"/>
          <w:szCs w:val="20"/>
          <w:lang w:eastAsia="ru-RU"/>
        </w:rPr>
        <w:t xml:space="preserve"> (когда но входе С появился перепад 0,1)</w:t>
      </w:r>
      <w:r w:rsidRPr="00E17AAD">
        <w:rPr>
          <w:rFonts w:ascii="Times New Roman" w:eastAsia="Times New Roman" w:hAnsi="Times New Roman" w:cs="Times New Roman"/>
          <w:sz w:val="28"/>
          <w:szCs w:val="20"/>
          <w:lang w:val="ru-MD" w:eastAsia="ru-RU"/>
        </w:rPr>
        <w:t xml:space="preserve"> </w:t>
      </w:r>
      <w:r w:rsidRPr="00E17AAD">
        <w:rPr>
          <w:rFonts w:ascii="Times New Roman" w:eastAsia="Times New Roman" w:hAnsi="Times New Roman" w:cs="Times New Roman"/>
          <w:sz w:val="28"/>
          <w:szCs w:val="20"/>
          <w:lang w:eastAsia="ru-RU"/>
        </w:rPr>
        <w:t xml:space="preserve">на входе DS находилась единица, а на выходах остальных триггеров  нули,  поэтому  в первый  триггер  запишется единица, а  во второй и третий нули. Комбинация в регистре после </w:t>
      </w:r>
      <w:r w:rsidR="006135B6" w:rsidRPr="006135B6">
        <w:rPr>
          <w:rFonts w:ascii="Times New Roman" w:eastAsia="Times New Roman" w:hAnsi="Times New Roman" w:cs="Times New Roman"/>
          <w:noProof/>
          <w:position w:val="-10"/>
          <w:sz w:val="28"/>
          <w:szCs w:val="20"/>
          <w:lang w:eastAsia="ru-RU"/>
        </w:rPr>
        <w:object w:dxaOrig="220" w:dyaOrig="340" w14:anchorId="787033E3">
          <v:shape id="_x0000_i1047" type="#_x0000_t75" alt="" style="width:11.25pt;height:17.25pt;mso-width-percent:0;mso-height-percent:0;mso-width-percent:0;mso-height-percent:0" o:ole="" fillcolor="window">
            <v:imagedata r:id="rId18" o:title=""/>
          </v:shape>
          <o:OLEObject Type="Embed" ProgID="Equation.3" ShapeID="_x0000_i1047" DrawAspect="Content" ObjectID="_1789153359" r:id="rId20"/>
        </w:object>
      </w:r>
      <w:r w:rsidRPr="00E17AAD">
        <w:rPr>
          <w:rFonts w:ascii="Times New Roman" w:eastAsia="Times New Roman" w:hAnsi="Times New Roman" w:cs="Times New Roman"/>
          <w:sz w:val="28"/>
          <w:szCs w:val="20"/>
          <w:lang w:val="ru-MD" w:eastAsia="ru-RU"/>
        </w:rPr>
        <w:t xml:space="preserve"> </w:t>
      </w:r>
      <w:r w:rsidRPr="00E17AAD">
        <w:rPr>
          <w:rFonts w:ascii="Times New Roman" w:eastAsia="Times New Roman" w:hAnsi="Times New Roman" w:cs="Times New Roman"/>
          <w:sz w:val="28"/>
          <w:szCs w:val="20"/>
          <w:lang w:eastAsia="ru-RU"/>
        </w:rPr>
        <w:t xml:space="preserve"> - 001. В момент </w:t>
      </w:r>
      <w:r w:rsidR="006135B6" w:rsidRPr="006135B6">
        <w:rPr>
          <w:rFonts w:ascii="Times New Roman" w:eastAsia="Times New Roman" w:hAnsi="Times New Roman" w:cs="Times New Roman"/>
          <w:noProof/>
          <w:position w:val="-12"/>
          <w:sz w:val="28"/>
          <w:szCs w:val="20"/>
          <w:lang w:eastAsia="ru-RU"/>
        </w:rPr>
        <w:object w:dxaOrig="220" w:dyaOrig="360" w14:anchorId="67921C73">
          <v:shape id="_x0000_i1046" type="#_x0000_t75" alt="" style="width:11.25pt;height:18pt;mso-width-percent:0;mso-height-percent:0;mso-width-percent:0;mso-height-percent:0" o:ole="" fillcolor="window">
            <v:imagedata r:id="rId21" o:title=""/>
          </v:shape>
          <o:OLEObject Type="Embed" ProgID="Equation.3" ShapeID="_x0000_i1046" DrawAspect="Content" ObjectID="_1789153360" r:id="rId22"/>
        </w:object>
      </w:r>
      <w:r w:rsidRPr="00E17AAD">
        <w:rPr>
          <w:rFonts w:ascii="Times New Roman" w:eastAsia="Times New Roman" w:hAnsi="Times New Roman" w:cs="Times New Roman"/>
          <w:sz w:val="28"/>
          <w:szCs w:val="20"/>
          <w:lang w:val="ru-MD" w:eastAsia="ru-RU"/>
        </w:rPr>
        <w:t xml:space="preserve"> </w:t>
      </w:r>
      <w:r w:rsidRPr="00E17AAD">
        <w:rPr>
          <w:rFonts w:ascii="Times New Roman" w:eastAsia="Times New Roman" w:hAnsi="Times New Roman" w:cs="Times New Roman"/>
          <w:sz w:val="28"/>
          <w:szCs w:val="20"/>
          <w:lang w:eastAsia="ru-RU"/>
        </w:rPr>
        <w:t xml:space="preserve"> на входе  DS  и  на  входе третьего триггера находились нули, а на входе второго -</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lastRenderedPageBreak/>
        <w:t xml:space="preserve">единица, поэтому в первый и третий триггер запишутся нули, а во второй - единица. Комбинация в регистре после </w:t>
      </w:r>
      <w:r w:rsidR="006135B6" w:rsidRPr="006135B6">
        <w:rPr>
          <w:rFonts w:ascii="Times New Roman" w:eastAsia="Times New Roman" w:hAnsi="Times New Roman" w:cs="Times New Roman"/>
          <w:noProof/>
          <w:position w:val="-12"/>
          <w:sz w:val="28"/>
          <w:lang w:eastAsia="ru-RU"/>
        </w:rPr>
        <w:object w:dxaOrig="220" w:dyaOrig="360" w14:anchorId="05D27FAE">
          <v:shape id="_x0000_i1045" type="#_x0000_t75" alt="" style="width:11.25pt;height:18pt;mso-width-percent:0;mso-height-percent:0;mso-width-percent:0;mso-height-percent:0" o:ole="" fillcolor="window">
            <v:imagedata r:id="rId21" o:title=""/>
          </v:shape>
          <o:OLEObject Type="Embed" ProgID="Equation.3" ShapeID="_x0000_i1045" DrawAspect="Content" ObjectID="_1789153361" r:id="rId23"/>
        </w:object>
      </w:r>
      <w:r w:rsidRPr="00E17AAD">
        <w:rPr>
          <w:rFonts w:ascii="Times New Roman" w:eastAsia="Times New Roman" w:hAnsi="Times New Roman" w:cs="Times New Roman"/>
          <w:sz w:val="28"/>
          <w:lang w:eastAsia="ru-RU"/>
        </w:rPr>
        <w:t xml:space="preserve"> - 010 и т.д. Информацию на входе DS необходимо установить до появления активного перепада на входе C.</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 xml:space="preserve">Работу регистра сдвига можно пояснить и с помощью таблицы состояний (функций перехода), приведенной на рисунке 9.4. Каждая строка таблицы соответствует состоянию выходов регистра до появления активного перепада (столбцы </w:t>
      </w:r>
      <w:r w:rsidR="006135B6" w:rsidRPr="006135B6">
        <w:rPr>
          <w:rFonts w:ascii="Times New Roman" w:eastAsia="Times New Roman" w:hAnsi="Times New Roman" w:cs="Times New Roman"/>
          <w:noProof/>
          <w:position w:val="-10"/>
          <w:sz w:val="28"/>
          <w:lang w:eastAsia="ru-RU"/>
        </w:rPr>
        <w:object w:dxaOrig="340" w:dyaOrig="340" w14:anchorId="73A7223F">
          <v:shape id="_x0000_i1044" type="#_x0000_t75" alt="" style="width:17.25pt;height:17.25pt;mso-width-percent:0;mso-height-percent:0;mso-width-percent:0;mso-height-percent:0" o:ole="" fillcolor="window">
            <v:imagedata r:id="rId24" o:title=""/>
          </v:shape>
          <o:OLEObject Type="Embed" ProgID="Equation.3" ShapeID="_x0000_i1044" DrawAspect="Content" ObjectID="_1789153362" r:id="rId25"/>
        </w:object>
      </w:r>
      <w:r w:rsidRPr="00E17AAD">
        <w:rPr>
          <w:rFonts w:ascii="Times New Roman" w:eastAsia="Times New Roman" w:hAnsi="Times New Roman" w:cs="Times New Roman"/>
          <w:sz w:val="28"/>
          <w:lang w:eastAsia="ru-RU"/>
        </w:rPr>
        <w:t xml:space="preserve"> ... </w:t>
      </w:r>
      <w:r w:rsidR="006135B6" w:rsidRPr="006135B6">
        <w:rPr>
          <w:rFonts w:ascii="Times New Roman" w:eastAsia="Times New Roman" w:hAnsi="Times New Roman" w:cs="Times New Roman"/>
          <w:noProof/>
          <w:position w:val="-12"/>
          <w:sz w:val="28"/>
          <w:lang w:eastAsia="ru-RU"/>
        </w:rPr>
        <w:object w:dxaOrig="340" w:dyaOrig="360" w14:anchorId="555719DD">
          <v:shape id="_x0000_i1043" type="#_x0000_t75" alt="" style="width:17.25pt;height:18pt;mso-width-percent:0;mso-height-percent:0;mso-width-percent:0;mso-height-percent:0" o:ole="" fillcolor="window">
            <v:imagedata r:id="rId10" o:title=""/>
          </v:shape>
          <o:OLEObject Type="Embed" ProgID="Equation.3" ShapeID="_x0000_i1043" DrawAspect="Content" ObjectID="_1789153363" r:id="rId26"/>
        </w:object>
      </w:r>
      <w:r w:rsidRPr="00E17AAD">
        <w:rPr>
          <w:rFonts w:ascii="Times New Roman" w:eastAsia="Times New Roman" w:hAnsi="Times New Roman" w:cs="Times New Roman"/>
          <w:sz w:val="28"/>
          <w:lang w:eastAsia="ru-RU"/>
        </w:rPr>
        <w:t xml:space="preserve">) и после его появления (столбцы </w:t>
      </w:r>
      <w:r w:rsidR="006135B6" w:rsidRPr="006135B6">
        <w:rPr>
          <w:rFonts w:ascii="Times New Roman" w:eastAsia="Times New Roman" w:hAnsi="Times New Roman" w:cs="Times New Roman"/>
          <w:noProof/>
          <w:position w:val="-10"/>
          <w:sz w:val="28"/>
          <w:lang w:eastAsia="ru-RU"/>
        </w:rPr>
        <w:object w:dxaOrig="340" w:dyaOrig="360" w14:anchorId="43DF5120">
          <v:shape id="_x0000_i1042" type="#_x0000_t75" alt="" style="width:17.25pt;height:18pt;mso-width-percent:0;mso-height-percent:0;mso-width-percent:0;mso-height-percent:0" o:ole="" fillcolor="window">
            <v:imagedata r:id="rId27" o:title=""/>
          </v:shape>
          <o:OLEObject Type="Embed" ProgID="Equation.3" ShapeID="_x0000_i1042" DrawAspect="Content" ObjectID="_1789153364" r:id="rId28"/>
        </w:object>
      </w:r>
      <w:r w:rsidRPr="00E17AAD">
        <w:rPr>
          <w:rFonts w:ascii="Times New Roman" w:eastAsia="Times New Roman" w:hAnsi="Times New Roman" w:cs="Times New Roman"/>
          <w:sz w:val="28"/>
          <w:lang w:eastAsia="ru-RU"/>
        </w:rPr>
        <w:t xml:space="preserve"> ...</w:t>
      </w:r>
      <w:r w:rsidR="006135B6" w:rsidRPr="006135B6">
        <w:rPr>
          <w:rFonts w:ascii="Times New Roman" w:eastAsia="Times New Roman" w:hAnsi="Times New Roman" w:cs="Times New Roman"/>
          <w:noProof/>
          <w:position w:val="-14"/>
          <w:sz w:val="28"/>
          <w:lang w:eastAsia="ru-RU"/>
        </w:rPr>
        <w:object w:dxaOrig="360" w:dyaOrig="400" w14:anchorId="25630556">
          <v:shape id="_x0000_i1041" type="#_x0000_t75" alt="" style="width:18pt;height:20.25pt;mso-width-percent:0;mso-height-percent:0;mso-width-percent:0;mso-height-percent:0" o:ole="" fillcolor="window">
            <v:imagedata r:id="rId29" o:title=""/>
          </v:shape>
          <o:OLEObject Type="Embed" ProgID="Equation.3" ShapeID="_x0000_i1041" DrawAspect="Content" ObjectID="_1789153365" r:id="rId30"/>
        </w:object>
      </w:r>
      <w:r w:rsidRPr="00E17AAD">
        <w:rPr>
          <w:rFonts w:ascii="Times New Roman" w:eastAsia="Times New Roman" w:hAnsi="Times New Roman" w:cs="Times New Roman"/>
          <w:sz w:val="28"/>
          <w:lang w:eastAsia="ru-RU"/>
        </w:rPr>
        <w:t xml:space="preserve">). В столбце DS обозначен уровень сигнала на входе DS перед самым появлением активного перепада, а в столбце </w:t>
      </w:r>
      <w:r w:rsidR="006135B6" w:rsidRPr="006135B6">
        <w:rPr>
          <w:rFonts w:ascii="Times New Roman" w:eastAsia="Times New Roman" w:hAnsi="Times New Roman" w:cs="Times New Roman"/>
          <w:noProof/>
          <w:position w:val="-6"/>
          <w:sz w:val="28"/>
          <w:lang w:eastAsia="ru-RU"/>
        </w:rPr>
        <w:object w:dxaOrig="139" w:dyaOrig="260" w14:anchorId="75AE0FE2">
          <v:shape id="_x0000_i1040" type="#_x0000_t75" alt="" style="width:6.75pt;height:12.75pt;mso-width-percent:0;mso-height-percent:0;mso-width-percent:0;mso-height-percent:0" o:ole="" fillcolor="window">
            <v:imagedata r:id="rId31" o:title=""/>
          </v:shape>
          <o:OLEObject Type="Embed" ProgID="Equation.3" ShapeID="_x0000_i1040" DrawAspect="Content" ObjectID="_1789153366" r:id="rId32"/>
        </w:object>
      </w:r>
      <w:r w:rsidRPr="00E17AAD">
        <w:rPr>
          <w:rFonts w:ascii="Times New Roman" w:eastAsia="Times New Roman" w:hAnsi="Times New Roman" w:cs="Times New Roman"/>
          <w:sz w:val="28"/>
          <w:lang w:eastAsia="ru-RU"/>
        </w:rPr>
        <w:t>- номер импульса, который вызвал состояние</w:t>
      </w:r>
      <w:r w:rsidR="006135B6" w:rsidRPr="006135B6">
        <w:rPr>
          <w:rFonts w:ascii="Times New Roman" w:eastAsia="Times New Roman" w:hAnsi="Times New Roman" w:cs="Times New Roman"/>
          <w:noProof/>
          <w:position w:val="-10"/>
          <w:sz w:val="28"/>
          <w:lang w:eastAsia="ru-RU"/>
        </w:rPr>
        <w:object w:dxaOrig="340" w:dyaOrig="360" w14:anchorId="08992609">
          <v:shape id="_x0000_i1039" type="#_x0000_t75" alt="" style="width:17.25pt;height:18pt;mso-width-percent:0;mso-height-percent:0;mso-width-percent:0;mso-height-percent:0" o:ole="" fillcolor="window">
            <v:imagedata r:id="rId27" o:title=""/>
          </v:shape>
          <o:OLEObject Type="Embed" ProgID="Equation.3" ShapeID="_x0000_i1039" DrawAspect="Content" ObjectID="_1789153367" r:id="rId33"/>
        </w:object>
      </w:r>
      <w:r w:rsidRPr="00E17AAD">
        <w:rPr>
          <w:rFonts w:ascii="Times New Roman" w:eastAsia="Times New Roman" w:hAnsi="Times New Roman" w:cs="Times New Roman"/>
          <w:sz w:val="28"/>
          <w:lang w:eastAsia="ru-RU"/>
        </w:rPr>
        <w:t xml:space="preserve"> ...</w:t>
      </w:r>
      <w:r w:rsidR="006135B6" w:rsidRPr="006135B6">
        <w:rPr>
          <w:rFonts w:ascii="Times New Roman" w:eastAsia="Times New Roman" w:hAnsi="Times New Roman" w:cs="Times New Roman"/>
          <w:noProof/>
          <w:position w:val="-14"/>
          <w:sz w:val="28"/>
          <w:lang w:eastAsia="ru-RU"/>
        </w:rPr>
        <w:object w:dxaOrig="360" w:dyaOrig="400" w14:anchorId="2E561A36">
          <v:shape id="_x0000_i1038" type="#_x0000_t75" alt="" style="width:18pt;height:20.25pt;mso-width-percent:0;mso-height-percent:0;mso-width-percent:0;mso-height-percent:0" o:ole="" fillcolor="window">
            <v:imagedata r:id="rId29" o:title=""/>
          </v:shape>
          <o:OLEObject Type="Embed" ProgID="Equation.3" ShapeID="_x0000_i1038" DrawAspect="Content" ObjectID="_1789153368" r:id="rId34"/>
        </w:object>
      </w:r>
      <w:r w:rsidRPr="00E17AAD">
        <w:rPr>
          <w:rFonts w:ascii="Times New Roman" w:eastAsia="Times New Roman" w:hAnsi="Times New Roman" w:cs="Times New Roman"/>
          <w:sz w:val="28"/>
          <w:lang w:eastAsia="ru-RU"/>
        </w:rPr>
        <w:t>.</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Временная диаграмма и таблица состояния наглядно демонстрирует  движение информации в регистре сдвига.</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Для расширения функциональных возможностей у регистра сдвига может предусматриваться  параллельный ввод, переключение в высокоомное  состояние выходов, установка в нулевое состояние и др.</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eastAsia="ru-RU"/>
        </w:rPr>
        <w:tab/>
        <w:t>Регистр сдвига можно использовать и как регистр памяти, только в случае ввода информации через последовательный вход требуется число тактов равное разрядности регистра, а не один, как у регистров памяти.</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    </w:t>
      </w:r>
      <w:r w:rsidRPr="00E17AAD">
        <w:rPr>
          <w:rFonts w:ascii="Times New Roman" w:eastAsia="Times New Roman" w:hAnsi="Times New Roman" w:cs="Times New Roman"/>
          <w:sz w:val="28"/>
          <w:szCs w:val="20"/>
          <w:lang w:eastAsia="ru-RU"/>
        </w:rPr>
        <w:tab/>
        <w:t>В качестве примера регистра сдвига в интегральном исполнении рассмотрим регистр К155ИР1. Его условное графическое обозначение показано на рисунке 9.5.</w:t>
      </w:r>
    </w:p>
    <w:p w:rsidR="00E17AAD" w:rsidRPr="00E17AAD" w:rsidRDefault="006135B6" w:rsidP="00E17AAD">
      <w:pPr>
        <w:keepNext/>
        <w:keepLines/>
        <w:suppressLineNumbers/>
        <w:jc w:val="center"/>
        <w:rPr>
          <w:rFonts w:ascii="Times New Roman" w:eastAsia="Times New Roman" w:hAnsi="Times New Roman" w:cs="Times New Roman"/>
          <w:sz w:val="28"/>
          <w:szCs w:val="20"/>
          <w:lang w:eastAsia="ru-RU"/>
        </w:rPr>
      </w:pPr>
      <w:r>
        <w:object w:dxaOrig="1180" w:dyaOrig="360" w14:anchorId="61CE84E8">
          <v:shape id="_x0000_s1030" type="#_x0000_t75" alt="" style="position:absolute;left:0;text-align:left;margin-left:187.8pt;margin-top:11.05pt;width:128.5pt;height:174.4pt;z-index:251659264;mso-wrap-edited:f;mso-width-percent:0;mso-height-percent:0;mso-width-percent:0;mso-height-percent:0" o:allowincell="f">
            <v:imagedata r:id="rId35" o:title=""/>
            <w10:wrap type="topAndBottom"/>
          </v:shape>
          <o:OLEObject Type="Embed" ProgID="CorelDraw.Graphic.7" ShapeID="_x0000_s1030" DrawAspect="Content" ObjectID="_1789153381" r:id="rId36"/>
        </w:object>
      </w:r>
      <w:r w:rsidR="00E17AAD" w:rsidRPr="00E17AAD">
        <w:rPr>
          <w:rFonts w:ascii="Times New Roman" w:eastAsia="Times New Roman" w:hAnsi="Times New Roman" w:cs="Times New Roman"/>
          <w:sz w:val="28"/>
          <w:szCs w:val="20"/>
          <w:lang w:eastAsia="ru-RU"/>
        </w:rPr>
        <w:t xml:space="preserve"> </w:t>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Рисунок 9.5</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Это четырехразрядный регистр с последовательным и параллельным вводом и выводом информации. Параллельный ввод через входы </w:t>
      </w:r>
      <w:r w:rsidR="006135B6" w:rsidRPr="006135B6">
        <w:rPr>
          <w:rFonts w:ascii="Times New Roman" w:eastAsia="Times New Roman" w:hAnsi="Times New Roman" w:cs="Times New Roman"/>
          <w:noProof/>
          <w:position w:val="-12"/>
          <w:sz w:val="28"/>
          <w:szCs w:val="20"/>
          <w:lang w:eastAsia="ru-RU"/>
        </w:rPr>
        <w:object w:dxaOrig="320" w:dyaOrig="380" w14:anchorId="4B2C43C7">
          <v:shape id="_x0000_i1036" type="#_x0000_t75" alt="" style="width:15.75pt;height:18.75pt;mso-width-percent:0;mso-height-percent:0;mso-width-percent:0;mso-height-percent:0" o:ole="" fillcolor="window">
            <v:imagedata r:id="rId37" o:title=""/>
          </v:shape>
          <o:OLEObject Type="Embed" ProgID="Equation.3" ShapeID="_x0000_i1036" DrawAspect="Content" ObjectID="_1789153369" r:id="rId38"/>
        </w:object>
      </w:r>
      <w:r w:rsidRPr="00E17AAD">
        <w:rPr>
          <w:rFonts w:ascii="Times New Roman" w:eastAsia="Times New Roman" w:hAnsi="Times New Roman" w:cs="Times New Roman"/>
          <w:sz w:val="28"/>
          <w:szCs w:val="20"/>
          <w:lang w:eastAsia="ru-RU"/>
        </w:rPr>
        <w:t>...</w:t>
      </w:r>
      <w:r w:rsidR="006135B6" w:rsidRPr="006135B6">
        <w:rPr>
          <w:rFonts w:ascii="Times New Roman" w:eastAsia="Times New Roman" w:hAnsi="Times New Roman" w:cs="Times New Roman"/>
          <w:noProof/>
          <w:position w:val="-12"/>
          <w:sz w:val="28"/>
          <w:szCs w:val="20"/>
          <w:lang w:eastAsia="ru-RU"/>
        </w:rPr>
        <w:object w:dxaOrig="320" w:dyaOrig="380" w14:anchorId="015769C0">
          <v:shape id="_x0000_i1035" type="#_x0000_t75" alt="" style="width:15.75pt;height:18.75pt;mso-width-percent:0;mso-height-percent:0;mso-width-percent:0;mso-height-percent:0" o:ole="" fillcolor="window">
            <v:imagedata r:id="rId39" o:title=""/>
          </v:shape>
          <o:OLEObject Type="Embed" ProgID="Equation.3" ShapeID="_x0000_i1035" DrawAspect="Content" ObjectID="_1789153370" r:id="rId40"/>
        </w:object>
      </w:r>
      <w:r w:rsidRPr="00E17AAD">
        <w:rPr>
          <w:rFonts w:ascii="Times New Roman" w:eastAsia="Times New Roman" w:hAnsi="Times New Roman" w:cs="Times New Roman"/>
          <w:sz w:val="28"/>
          <w:szCs w:val="20"/>
          <w:lang w:eastAsia="ru-RU"/>
        </w:rPr>
        <w:t xml:space="preserve"> синхронный по перепаду </w:t>
      </w:r>
      <w:r w:rsidRPr="00E17AAD">
        <w:rPr>
          <w:rFonts w:ascii="Times New Roman" w:eastAsia="Times New Roman" w:hAnsi="Times New Roman" w:cs="Times New Roman"/>
          <w:sz w:val="28"/>
          <w:szCs w:val="20"/>
          <w:lang w:val="ru-MD" w:eastAsia="ru-RU"/>
        </w:rPr>
        <w:t>1</w:t>
      </w:r>
      <w:r w:rsidRPr="00E17AAD">
        <w:rPr>
          <w:rFonts w:ascii="Times New Roman" w:eastAsia="Times New Roman" w:hAnsi="Times New Roman" w:cs="Times New Roman"/>
          <w:sz w:val="28"/>
          <w:szCs w:val="20"/>
          <w:lang w:eastAsia="ru-RU"/>
        </w:rPr>
        <w:t>,0 на входе CL и при высоком уровне сигнала на входе L. Последовательный ввод информации через вход DS и сдвиг содержимого регистра в сторону старших разрядов по перепаду 1.0 на входе CD и при низком уровне сигнала на входе L. При вводе информации от одного синхросигнала  входы  CD  и    CL   объединяют.   Входы    и    выходы    регистра   обозначают  поряд-</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ковыми номерами начиная с нуля сверху вниз - от младшего разряда к старшему.</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На базе регистров сдвига наиболее просто реализовать преобразователь последовательного кода в параллельный и наоборот. Их применяют в устройствах аппаратного умножения и деления двоичных чисел, в кодирующих устройствах для синтеза помехоустойчивых кодов, которые могут обнаруживать и исправлять ошибки и т.д.</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Регистры сдвига можно использовать также для построения счётчиков, которые носят обще название кольцевые. Часто их еще называют по имени используемого кода.</w:t>
      </w:r>
    </w:p>
    <w:p w:rsidR="00E17AAD" w:rsidRPr="00E17AAD" w:rsidRDefault="006135B6" w:rsidP="00E17AAD">
      <w:pPr>
        <w:keepNext/>
        <w:keepLines/>
        <w:suppressLineNumbers/>
        <w:ind w:firstLine="720"/>
        <w:jc w:val="both"/>
        <w:rPr>
          <w:rFonts w:ascii="Times New Roman" w:eastAsia="Times New Roman" w:hAnsi="Times New Roman" w:cs="Times New Roman"/>
          <w:sz w:val="28"/>
          <w:lang w:eastAsia="ru-RU"/>
        </w:rPr>
      </w:pPr>
      <w:r>
        <w:object w:dxaOrig="1180" w:dyaOrig="360" w14:anchorId="0C48FF82">
          <v:shape id="_x0000_s1029" type="#_x0000_t75" alt="" style="position:absolute;left:0;text-align:left;margin-left:-6.3pt;margin-top:52.9pt;width:511.2pt;height:172.2pt;z-index:251660288;mso-wrap-edited:f;mso-width-percent:0;mso-height-percent:0;mso-width-percent:0;mso-height-percent:0" o:allowincell="f">
            <v:imagedata r:id="rId41" o:title=""/>
            <w10:wrap type="topAndBottom"/>
          </v:shape>
          <o:OLEObject Type="Embed" ProgID="CorelDraw.Graphic.7" ShapeID="_x0000_s1029" DrawAspect="Content" ObjectID="_1789153380" r:id="rId42"/>
        </w:object>
      </w:r>
      <w:r w:rsidR="00E17AAD" w:rsidRPr="00E17AAD">
        <w:rPr>
          <w:rFonts w:ascii="Times New Roman" w:eastAsia="Times New Roman" w:hAnsi="Times New Roman" w:cs="Times New Roman"/>
          <w:sz w:val="28"/>
          <w:lang w:eastAsia="ru-RU"/>
        </w:rPr>
        <w:t xml:space="preserve">Простейший кольцевой счётчик получится, если у регистра на рисунке 9.2 выход старшего разряда </w:t>
      </w:r>
      <w:r w:rsidRPr="006135B6">
        <w:rPr>
          <w:rFonts w:ascii="Times New Roman" w:eastAsia="Times New Roman" w:hAnsi="Times New Roman" w:cs="Times New Roman"/>
          <w:noProof/>
          <w:position w:val="-10"/>
          <w:sz w:val="28"/>
          <w:lang w:eastAsia="ru-RU"/>
        </w:rPr>
        <w:object w:dxaOrig="340" w:dyaOrig="360" w14:anchorId="085DBB33">
          <v:shape id="_x0000_i1033" type="#_x0000_t75" alt="" style="width:17.25pt;height:18pt;mso-width-percent:0;mso-height-percent:0;mso-width-percent:0;mso-height-percent:0" o:ole="" fillcolor="window">
            <v:imagedata r:id="rId43" o:title=""/>
          </v:shape>
          <o:OLEObject Type="Embed" ProgID="Equation.3" ShapeID="_x0000_i1033" DrawAspect="Content" ObjectID="_1789153371" r:id="rId44"/>
        </w:object>
      </w:r>
      <w:r w:rsidR="00E17AAD" w:rsidRPr="00E17AAD">
        <w:rPr>
          <w:rFonts w:ascii="Times New Roman" w:eastAsia="Times New Roman" w:hAnsi="Times New Roman" w:cs="Times New Roman"/>
          <w:sz w:val="28"/>
          <w:lang w:eastAsia="ru-RU"/>
        </w:rPr>
        <w:t>соединится с входом DS, Такая схема показана на рисунке 9.6.</w:t>
      </w:r>
    </w:p>
    <w:p w:rsidR="00E17AAD" w:rsidRPr="00E17AAD" w:rsidRDefault="00E17AAD" w:rsidP="00E17AAD">
      <w:pPr>
        <w:keepNext/>
        <w:keepLines/>
        <w:suppressLineNumbers/>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   </w:t>
      </w:r>
      <w:r w:rsidRPr="00E17AAD">
        <w:rPr>
          <w:rFonts w:ascii="Times New Roman" w:eastAsia="Times New Roman" w:hAnsi="Times New Roman" w:cs="Times New Roman"/>
          <w:sz w:val="28"/>
          <w:szCs w:val="20"/>
          <w:lang w:eastAsia="ru-RU"/>
        </w:rPr>
        <w:tab/>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Рисунок 9.6</w:t>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Работа этого кольцевого счётчика  отражена на временной диаграмме на рисунке 9.7. Предварительно записанная в младший разряд единица после каждого активного перепада сигнала на входе С будет поочередно появляться на выходе каждого триггера регистра. Это следует из принципа работы регистра сдвига. Когда единица появится на выходе </w:t>
      </w:r>
      <w:r w:rsidR="006135B6" w:rsidRPr="006135B6">
        <w:rPr>
          <w:rFonts w:ascii="Times New Roman" w:eastAsia="Times New Roman" w:hAnsi="Times New Roman" w:cs="Times New Roman"/>
          <w:noProof/>
          <w:position w:val="-10"/>
          <w:sz w:val="28"/>
          <w:szCs w:val="20"/>
          <w:lang w:eastAsia="ru-RU"/>
        </w:rPr>
        <w:object w:dxaOrig="340" w:dyaOrig="360" w14:anchorId="3EFFB05B">
          <v:shape id="_x0000_i1032" type="#_x0000_t75" alt="" style="width:17.25pt;height:18pt;mso-width-percent:0;mso-height-percent:0;mso-width-percent:0;mso-height-percent:0" o:ole="" fillcolor="window">
            <v:imagedata r:id="rId43" o:title=""/>
          </v:shape>
          <o:OLEObject Type="Embed" ProgID="Equation.3" ShapeID="_x0000_i1032" DrawAspect="Content" ObjectID="_1789153372" r:id="rId45"/>
        </w:object>
      </w:r>
      <w:r w:rsidRPr="00E17AAD">
        <w:rPr>
          <w:rFonts w:ascii="Times New Roman" w:eastAsia="Times New Roman" w:hAnsi="Times New Roman" w:cs="Times New Roman"/>
          <w:sz w:val="28"/>
          <w:szCs w:val="20"/>
          <w:lang w:eastAsia="ru-RU"/>
        </w:rPr>
        <w:t>, то появится и на входе DS и при следующим активном перепаде на входе С перепишется снова в триггер младшего разряда. Получается замкнутое кольцо циркуляции - отсюда и название счётчика.</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 xml:space="preserve">Из рисунка 9.7 видно, что частота появления импульсов на любом входе счетчика в три раза меньше, чем частота импульсов на входе С, и число различных состояний   выхода  тоже три, т.е.  модуль  счета M = 3. У используемого кода единица есть только в одном разряде. Такай код называется унитарным. Модуль счёта подобных счётчиков равен числу разрядов используемого регистра. </w:t>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p>
    <w:p w:rsidR="00E17AAD" w:rsidRPr="00E17AAD" w:rsidRDefault="006135B6" w:rsidP="00E17AAD">
      <w:pPr>
        <w:keepNext/>
        <w:keepLines/>
        <w:suppressLineNumbers/>
        <w:jc w:val="center"/>
        <w:rPr>
          <w:rFonts w:ascii="Times New Roman" w:eastAsia="Times New Roman" w:hAnsi="Times New Roman" w:cs="Times New Roman"/>
          <w:sz w:val="28"/>
          <w:szCs w:val="20"/>
          <w:lang w:eastAsia="ru-RU"/>
        </w:rPr>
      </w:pPr>
      <w:r>
        <w:rPr>
          <w:noProof/>
          <w:sz w:val="20"/>
        </w:rPr>
        <w:lastRenderedPageBreak/>
        <w:object w:dxaOrig="1180" w:dyaOrig="360" w14:anchorId="6E3521BB">
          <v:shape id="_x0000_s1028" type="#_x0000_t75" alt="" style="position:absolute;left:0;text-align:left;margin-left:116.05pt;margin-top:15.1pt;width:213.25pt;height:150.1pt;z-index:251666432;mso-wrap-edited:f;mso-width-percent:0;mso-height-percent:0;mso-width-percent:0;mso-height-percent:0">
            <v:imagedata r:id="rId46" o:title=""/>
            <w10:wrap type="topAndBottom"/>
          </v:shape>
          <o:OLEObject Type="Embed" ProgID="CorelDraw.Graphic.7" ShapeID="_x0000_s1028" DrawAspect="Content" ObjectID="_1789153379" r:id="rId47"/>
        </w:object>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Рисунок 9.7</w:t>
      </w: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Модуль счета кольцевого счётчика можно увеличить, если выход последнего триггера соединить с последовательным входом DS через инвертор. Схема такого счётчика на базе регистра К155ИР1 показана  на рисунке 9.8. Для удобства рассмотрения работы со входом DS соединен второй разряд. Временная диаграмма работы счетчика показана на рисунке 9.9.                                      </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Перед началом работы (до момента </w:t>
      </w:r>
      <w:r w:rsidR="006135B6" w:rsidRPr="006135B6">
        <w:rPr>
          <w:rFonts w:ascii="Times New Roman" w:eastAsia="Times New Roman" w:hAnsi="Times New Roman" w:cs="Times New Roman"/>
          <w:noProof/>
          <w:position w:val="-10"/>
          <w:sz w:val="28"/>
          <w:lang w:eastAsia="ru-RU"/>
        </w:rPr>
        <w:object w:dxaOrig="200" w:dyaOrig="340" w14:anchorId="70756183">
          <v:shape id="_x0000_i1030" type="#_x0000_t75" alt="" style="width:9.75pt;height:17.25pt;mso-width-percent:0;mso-height-percent:0;mso-width-percent:0;mso-height-percent:0" o:ole="" fillcolor="window">
            <v:imagedata r:id="rId16" o:title=""/>
          </v:shape>
          <o:OLEObject Type="Embed" ProgID="Equation.3" ShapeID="_x0000_i1030" DrawAspect="Content" ObjectID="_1789153373" r:id="rId48"/>
        </w:object>
      </w:r>
      <w:r w:rsidRPr="00E17AAD">
        <w:rPr>
          <w:rFonts w:ascii="Times New Roman" w:eastAsia="Times New Roman" w:hAnsi="Times New Roman" w:cs="Times New Roman"/>
          <w:sz w:val="28"/>
          <w:lang w:eastAsia="ru-RU"/>
        </w:rPr>
        <w:t xml:space="preserve">) в младший разряд регистра записывается единица, в остальные - нули. В момент </w:t>
      </w:r>
      <w:r w:rsidR="006135B6" w:rsidRPr="006135B6">
        <w:rPr>
          <w:rFonts w:ascii="Times New Roman" w:eastAsia="Times New Roman" w:hAnsi="Times New Roman" w:cs="Times New Roman"/>
          <w:noProof/>
          <w:position w:val="-10"/>
          <w:sz w:val="28"/>
          <w:lang w:eastAsia="ru-RU"/>
        </w:rPr>
        <w:object w:dxaOrig="200" w:dyaOrig="340" w14:anchorId="1D427681">
          <v:shape id="_x0000_i1029" type="#_x0000_t75" alt="" style="width:9.75pt;height:17.25pt;mso-width-percent:0;mso-height-percent:0;mso-width-percent:0;mso-height-percent:0" o:ole="" fillcolor="window">
            <v:imagedata r:id="rId16" o:title=""/>
          </v:shape>
          <o:OLEObject Type="Embed" ProgID="Equation.3" ShapeID="_x0000_i1029" DrawAspect="Content" ObjectID="_1789153374" r:id="rId49"/>
        </w:object>
      </w:r>
      <w:r w:rsidRPr="00E17AAD">
        <w:rPr>
          <w:rFonts w:ascii="Times New Roman" w:eastAsia="Times New Roman" w:hAnsi="Times New Roman" w:cs="Times New Roman"/>
          <w:sz w:val="28"/>
          <w:lang w:eastAsia="ru-RU"/>
        </w:rPr>
        <w:t xml:space="preserve"> происходит сдвиг информации на выходах, а на выход </w:t>
      </w:r>
      <w:r w:rsidR="006135B6" w:rsidRPr="006135B6">
        <w:rPr>
          <w:rFonts w:ascii="Times New Roman" w:eastAsia="Times New Roman" w:hAnsi="Times New Roman" w:cs="Times New Roman"/>
          <w:noProof/>
          <w:position w:val="-12"/>
          <w:sz w:val="28"/>
          <w:lang w:eastAsia="ru-RU"/>
        </w:rPr>
        <w:object w:dxaOrig="340" w:dyaOrig="360" w14:anchorId="4DA36D79">
          <v:shape id="_x0000_i1028" type="#_x0000_t75" alt="" style="width:17.25pt;height:18pt;mso-width-percent:0;mso-height-percent:0;mso-width-percent:0;mso-height-percent:0" o:ole="" fillcolor="window">
            <v:imagedata r:id="rId10" o:title=""/>
          </v:shape>
          <o:OLEObject Type="Embed" ProgID="Equation.3" ShapeID="_x0000_i1028" DrawAspect="Content" ObjectID="_1789153375" r:id="rId50"/>
        </w:object>
      </w:r>
      <w:r w:rsidRPr="00E17AAD">
        <w:rPr>
          <w:rFonts w:ascii="Times New Roman" w:eastAsia="Times New Roman" w:hAnsi="Times New Roman" w:cs="Times New Roman"/>
          <w:sz w:val="28"/>
          <w:lang w:eastAsia="ru-RU"/>
        </w:rPr>
        <w:t xml:space="preserve"> переписывается единица, находящаяся в этот момент на входе DS и т.д.  </w:t>
      </w:r>
    </w:p>
    <w:p w:rsidR="00E17AAD" w:rsidRPr="00E17AAD" w:rsidRDefault="006135B6" w:rsidP="00E17AAD">
      <w:pPr>
        <w:keepNext/>
        <w:keepLines/>
        <w:suppressLineNumbers/>
        <w:ind w:firstLine="720"/>
        <w:jc w:val="both"/>
        <w:rPr>
          <w:rFonts w:ascii="Times New Roman" w:eastAsia="Times New Roman" w:hAnsi="Times New Roman" w:cs="Times New Roman"/>
          <w:sz w:val="28"/>
          <w:lang w:eastAsia="ru-RU"/>
        </w:rPr>
      </w:pPr>
      <w:r>
        <w:rPr>
          <w:sz w:val="28"/>
        </w:rPr>
        <w:object w:dxaOrig="1180" w:dyaOrig="360" w14:anchorId="7DDA0EE4">
          <v:shape id="_x0000_s1027" type="#_x0000_t75" alt="" style="position:absolute;left:0;text-align:left;margin-left:15.3pt;margin-top:28.4pt;width:475.2pt;height:208.25pt;z-index:251663360;mso-wrap-edited:f;mso-width-percent:0;mso-height-percent:0;mso-width-percent:0;mso-height-percent:0">
            <v:imagedata r:id="rId51" o:title=""/>
            <w10:wrap type="topAndBottom"/>
          </v:shape>
          <o:OLEObject Type="Embed" ProgID="CorelDraw.Graphic.7" ShapeID="_x0000_s1027" DrawAspect="Content" ObjectID="_1789153378" r:id="rId52"/>
        </w:objec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Рисунок 9.8                                                     Рисунок 9.9</w:t>
      </w:r>
    </w:p>
    <w:p w:rsidR="00E17AAD" w:rsidRPr="00E17AAD" w:rsidRDefault="00E17AAD" w:rsidP="00E17AAD">
      <w:pPr>
        <w:keepNext/>
        <w:keepLines/>
        <w:suppressLineNumbers/>
        <w:ind w:firstLine="720"/>
        <w:jc w:val="both"/>
        <w:outlineLvl w:val="7"/>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lastRenderedPageBreak/>
        <w:t>Из временной диаграммы видно, что на любом выходе появляется периодически чередующаяся последовательность единиц и последовательность нулей ...110011001100... Такая последовательность называется кодом Джонсона, а счётчики, где она применяется - счётчиками Джонсона. Модуль счета данного счётчика M = 4, т.к. используются четыре различные комбинации выходных сигналов. Модуль счёта счетчика Джонсона, построенного на базе готового регистра по схеме рисунка 9.8 четный и равен M = 2 (n + 1), где n - номер выхода, который через инвертор подключен к входу DS. Длина последовательностей нулей (единиц) равна числу используемых разрядов регистра.</w:t>
      </w:r>
    </w:p>
    <w:p w:rsidR="00E17AAD" w:rsidRPr="00E17AAD" w:rsidRDefault="006135B6" w:rsidP="00E17AAD">
      <w:pPr>
        <w:keepNext/>
        <w:keepLines/>
        <w:suppressLineNumbers/>
        <w:ind w:firstLine="709"/>
        <w:jc w:val="both"/>
        <w:rPr>
          <w:rFonts w:ascii="Times New Roman" w:eastAsia="Times New Roman" w:hAnsi="Times New Roman" w:cs="Times New Roman"/>
          <w:sz w:val="28"/>
          <w:szCs w:val="20"/>
          <w:lang w:eastAsia="ru-RU"/>
        </w:rPr>
      </w:pPr>
      <w:r>
        <w:object w:dxaOrig="1180" w:dyaOrig="360" w14:anchorId="39854895">
          <v:shape id="_x0000_s1026" type="#_x0000_t75" alt="" style="position:absolute;left:0;text-align:left;margin-left:130.45pt;margin-top:81.15pt;width:231.5pt;height:208.25pt;z-index:251661312;mso-wrap-edited:f;mso-width-percent:0;mso-height-percent:0;mso-width-percent:0;mso-height-percent:0">
            <v:imagedata r:id="rId53" o:title=""/>
            <w10:wrap type="topAndBottom"/>
          </v:shape>
          <o:OLEObject Type="Embed" ProgID="CorelDraw.Graphic.7" ShapeID="_x0000_s1026" DrawAspect="Content" ObjectID="_1789153377" r:id="rId54"/>
        </w:object>
      </w:r>
      <w:r w:rsidR="00E17AAD" w:rsidRPr="00E17AAD">
        <w:rPr>
          <w:rFonts w:ascii="Times New Roman" w:eastAsia="Times New Roman" w:hAnsi="Times New Roman" w:cs="Times New Roman"/>
          <w:sz w:val="28"/>
          <w:szCs w:val="20"/>
          <w:lang w:eastAsia="ru-RU"/>
        </w:rPr>
        <w:t>Чтобы получить нечетный модуль счета, необходимо исключить одно из состояний счетчика. Наиболее просто исключается состояние, где во всех разрядах единицы. Одна из возможных схем, реализующих это на готовом регистре К155ИР1, показана на рисунке 9.10.</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rPr>
          <w:rFonts w:ascii="Times New Roman" w:eastAsia="Times New Roman" w:hAnsi="Times New Roman" w:cs="Times New Roman"/>
          <w:sz w:val="28"/>
          <w:szCs w:val="20"/>
          <w:lang w:eastAsia="ru-RU"/>
        </w:rPr>
      </w:pPr>
    </w:p>
    <w:p w:rsidR="00E17AAD" w:rsidRPr="00E17AAD" w:rsidRDefault="00E17AAD" w:rsidP="00E17AAD">
      <w:pPr>
        <w:keepNext/>
        <w:keepLines/>
        <w:suppressLineNumbers/>
        <w:jc w:val="center"/>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Рисунок 9.10</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val="ru-MD" w:eastAsia="ru-RU"/>
        </w:rPr>
      </w:pPr>
      <w:r w:rsidRPr="00E17AAD">
        <w:rPr>
          <w:rFonts w:ascii="Times New Roman" w:eastAsia="Times New Roman" w:hAnsi="Times New Roman" w:cs="Times New Roman"/>
          <w:sz w:val="28"/>
          <w:lang w:eastAsia="ru-RU"/>
        </w:rPr>
        <w:t xml:space="preserve">Один вход элемента ИЛИ - НЕ подключен к выходу </w:t>
      </w:r>
      <w:r w:rsidR="006135B6" w:rsidRPr="006135B6">
        <w:rPr>
          <w:rFonts w:ascii="Times New Roman" w:eastAsia="Times New Roman" w:hAnsi="Times New Roman" w:cs="Times New Roman"/>
          <w:noProof/>
          <w:position w:val="-10"/>
          <w:sz w:val="28"/>
          <w:lang w:eastAsia="ru-RU"/>
        </w:rPr>
        <w:object w:dxaOrig="340" w:dyaOrig="340" w14:anchorId="77B6F9CA">
          <v:shape id="_x0000_i1025" type="#_x0000_t75" alt="" style="width:17.25pt;height:17.25pt;mso-width-percent:0;mso-height-percent:0;mso-width-percent:0;mso-height-percent:0" o:ole="" fillcolor="window">
            <v:imagedata r:id="rId24" o:title=""/>
          </v:shape>
          <o:OLEObject Type="Embed" ProgID="Equation.3" ShapeID="_x0000_i1025" DrawAspect="Content" ObjectID="_1789153376" r:id="rId55"/>
        </w:object>
      </w:r>
      <w:r w:rsidRPr="00E17AAD">
        <w:rPr>
          <w:rFonts w:ascii="Times New Roman" w:eastAsia="Times New Roman" w:hAnsi="Times New Roman" w:cs="Times New Roman"/>
          <w:sz w:val="28"/>
          <w:lang w:eastAsia="ru-RU"/>
        </w:rPr>
        <w:t xml:space="preserve">, а другой к выходу  </w:t>
      </w:r>
      <w:r w:rsidRPr="00E17AAD">
        <w:rPr>
          <w:rFonts w:ascii="Times New Roman" w:eastAsia="Times New Roman" w:hAnsi="Times New Roman" w:cs="Times New Roman"/>
          <w:sz w:val="28"/>
          <w:lang w:val="en-US" w:eastAsia="ru-RU"/>
        </w:rPr>
        <w:t>Q</w:t>
      </w:r>
      <w:r w:rsidRPr="00E17AAD">
        <w:rPr>
          <w:rFonts w:ascii="Times New Roman" w:eastAsia="Times New Roman" w:hAnsi="Times New Roman" w:cs="Times New Roman"/>
          <w:sz w:val="28"/>
          <w:vertAlign w:val="subscript"/>
          <w:lang w:val="ru-MD" w:eastAsia="ru-RU"/>
        </w:rPr>
        <w:t xml:space="preserve"> </w:t>
      </w:r>
      <w:r w:rsidRPr="00E17AAD">
        <w:rPr>
          <w:rFonts w:ascii="Times New Roman" w:eastAsia="Times New Roman" w:hAnsi="Times New Roman" w:cs="Times New Roman"/>
          <w:sz w:val="28"/>
          <w:vertAlign w:val="subscript"/>
          <w:lang w:val="en-US" w:eastAsia="ru-RU"/>
        </w:rPr>
        <w:t>n</w:t>
      </w:r>
      <w:r w:rsidRPr="00E17AAD">
        <w:rPr>
          <w:rFonts w:ascii="Times New Roman" w:eastAsia="Times New Roman" w:hAnsi="Times New Roman" w:cs="Times New Roman"/>
          <w:sz w:val="28"/>
          <w:vertAlign w:val="subscript"/>
          <w:lang w:val="ru-MD" w:eastAsia="ru-RU"/>
        </w:rPr>
        <w:t>-1</w:t>
      </w:r>
      <w:r w:rsidRPr="00E17AAD">
        <w:rPr>
          <w:rFonts w:ascii="Times New Roman" w:eastAsia="Times New Roman" w:hAnsi="Times New Roman" w:cs="Times New Roman"/>
          <w:sz w:val="28"/>
          <w:lang w:val="ru-MD" w:eastAsia="ru-RU"/>
        </w:rPr>
        <w:t xml:space="preserve"> </w:t>
      </w:r>
      <w:r w:rsidRPr="00E17AAD">
        <w:rPr>
          <w:rFonts w:ascii="Times New Roman" w:eastAsia="Times New Roman" w:hAnsi="Times New Roman" w:cs="Times New Roman"/>
          <w:sz w:val="28"/>
          <w:lang w:eastAsia="ru-RU"/>
        </w:rPr>
        <w:t xml:space="preserve">(n =1,2...). Модуль счета при этом M = 2 (n + 1) - 1 =2 n + 1. В данной схеме </w:t>
      </w:r>
      <w:r w:rsidRPr="00E17AAD">
        <w:rPr>
          <w:rFonts w:ascii="Times New Roman" w:eastAsia="Times New Roman" w:hAnsi="Times New Roman" w:cs="Times New Roman"/>
          <w:sz w:val="28"/>
          <w:lang w:val="ru-MD" w:eastAsia="ru-RU"/>
        </w:rPr>
        <w:t xml:space="preserve">   </w:t>
      </w:r>
      <w:r w:rsidRPr="00E17AAD">
        <w:rPr>
          <w:rFonts w:ascii="Times New Roman" w:eastAsia="Times New Roman" w:hAnsi="Times New Roman" w:cs="Times New Roman"/>
          <w:sz w:val="28"/>
          <w:lang w:val="en-US" w:eastAsia="ru-RU"/>
        </w:rPr>
        <w:t>n</w:t>
      </w:r>
      <w:r w:rsidRPr="00E17AAD">
        <w:rPr>
          <w:rFonts w:ascii="Times New Roman" w:eastAsia="Times New Roman" w:hAnsi="Times New Roman" w:cs="Times New Roman"/>
          <w:sz w:val="28"/>
          <w:lang w:val="ru-MD" w:eastAsia="ru-RU"/>
        </w:rPr>
        <w:t xml:space="preserve"> = 1</w:t>
      </w:r>
      <w:r w:rsidRPr="00E17AAD">
        <w:rPr>
          <w:rFonts w:ascii="Times New Roman" w:eastAsia="Times New Roman" w:hAnsi="Times New Roman" w:cs="Times New Roman"/>
          <w:sz w:val="28"/>
          <w:lang w:eastAsia="ru-RU"/>
        </w:rPr>
        <w:t xml:space="preserve">, а модуль счетчика M = 3. </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При использовании кольцевого счетчика в качестве делителя частоты выходной сигнал можно снимать с любого выхода регистра или с элемента, выход которого подключен к входу DS.</w:t>
      </w:r>
    </w:p>
    <w:p w:rsidR="00E17AAD" w:rsidRPr="00E17AAD" w:rsidRDefault="00E17AAD" w:rsidP="00E17AAD">
      <w:pPr>
        <w:keepNext/>
        <w:keepLines/>
        <w:suppressLineNumbers/>
        <w:ind w:firstLine="720"/>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Модуль счета кольцевых счётчиков меньше чему счётчиков на базе Т-триггеров. Это их недостаток. Другим недостатком является то, что в результате сбоя в одном  из разрядов  может  появиться  единица (или нуль) там, где её не должно быть. В результате она будет циркулировать наряду со штатными единицами (нулями) и модуль счёта изменится. Для устранения этого недостатка создают схему загрузки начальной комбинации в каждом цикле счёта. При этом, если и произойдет сбой, то только в одном цикле.</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lastRenderedPageBreak/>
        <w:t>Достоинством кольцевых счётчиков является большее быстродействие чем у счетчиков на  Т-триггерах. Как видно из рисунка 9.6, в схеме нет других элементов кроме D - триггеров. Срабатывают они одновременно и поэтому быстродействие определяется временем срабатывания только одного триггера.</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Счётчики Джонсона выпускаются в интегральном исполнении в некоторых сериях микросхем.</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jc w:val="center"/>
        <w:rPr>
          <w:rFonts w:ascii="Times New Roman" w:eastAsia="Times New Roman" w:hAnsi="Times New Roman" w:cs="Times New Roman"/>
          <w:b/>
          <w:sz w:val="28"/>
          <w:lang w:eastAsia="ru-RU"/>
        </w:rPr>
      </w:pPr>
      <w:r w:rsidRPr="00E17AAD">
        <w:rPr>
          <w:rFonts w:ascii="Times New Roman" w:eastAsia="Times New Roman" w:hAnsi="Times New Roman" w:cs="Times New Roman"/>
          <w:b/>
          <w:sz w:val="28"/>
          <w:lang w:eastAsia="ru-RU"/>
        </w:rPr>
        <w:t>9.3 Порядок выполнения работы</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val="ru-MD" w:eastAsia="ru-RU"/>
        </w:rPr>
      </w:pPr>
      <w:r w:rsidRPr="00E17AAD">
        <w:rPr>
          <w:rFonts w:ascii="Times New Roman" w:eastAsia="Times New Roman" w:hAnsi="Times New Roman" w:cs="Times New Roman"/>
          <w:sz w:val="28"/>
          <w:lang w:eastAsia="ru-RU"/>
        </w:rPr>
        <w:t>9.3.1 Выполняется при подготовке к работе.</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а) Ознакомиться с описанием лабораторного стенда и правилами сборки схем.</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б)  Используя имеющиеся на стенде триггеры и другие элементы разработать по индивидуальному заданию один из следующих регистров сдвига: реверсивный двух или трехразрядный; двух или трехразрядный с параллельной загрузкой и сдвигом в право.</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в)  Построить временную диаграмму процесса последовательной записи в регистр К155ИР1 через вход </w:t>
      </w:r>
      <w:r w:rsidRPr="00E17AAD">
        <w:rPr>
          <w:rFonts w:ascii="Times New Roman" w:eastAsia="Times New Roman" w:hAnsi="Times New Roman" w:cs="Times New Roman"/>
          <w:sz w:val="28"/>
          <w:lang w:val="en-US" w:eastAsia="ru-RU"/>
        </w:rPr>
        <w:t>DS</w:t>
      </w:r>
      <w:r w:rsidRPr="00E17AAD">
        <w:rPr>
          <w:rFonts w:ascii="Times New Roman" w:eastAsia="Times New Roman" w:hAnsi="Times New Roman" w:cs="Times New Roman"/>
          <w:sz w:val="28"/>
          <w:lang w:eastAsia="ru-RU"/>
        </w:rPr>
        <w:t xml:space="preserve"> заданной комбинации.</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г) Разработать на базе регистра К155ИР1 счетчик Джонсона с заданным модулей счета и построить временную диаграмму работы.</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д) Подготовить протокол отчета, в который внести разработанные схемы и временные диаграммы. </w:t>
      </w:r>
    </w:p>
    <w:p w:rsidR="00E17AAD" w:rsidRPr="00E17AAD" w:rsidRDefault="00E17AAD" w:rsidP="00E17AAD">
      <w:pPr>
        <w:keepNext/>
        <w:keepLines/>
        <w:suppressLineNumbers/>
        <w:ind w:firstLine="720"/>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9.3.2  Выполняется на лабораторном занятии.</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а)  Собрать и проверить правильность работы схемы, разработанной в подпункте 9.3.1 б).</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б) Записать последовательным и параллельным способом заданную двоичную комбинацию. Проверить правильность построения временной диаграммы. Сдвинуть её на два разряда вправо.</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в)  Собрать разработанный счетчик Джонсона и проверить по временной диаграмме правильность его работы.</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p>
    <w:p w:rsidR="00E17AAD" w:rsidRPr="00E17AAD" w:rsidRDefault="00E17AAD" w:rsidP="00E17AAD">
      <w:pPr>
        <w:keepNext/>
        <w:keepLines/>
        <w:suppressLineNumbers/>
        <w:jc w:val="center"/>
        <w:outlineLvl w:val="0"/>
        <w:rPr>
          <w:rFonts w:ascii="Times New Roman" w:eastAsia="Times New Roman" w:hAnsi="Times New Roman" w:cs="Times New Roman"/>
          <w:b/>
          <w:sz w:val="28"/>
          <w:szCs w:val="20"/>
          <w:lang w:eastAsia="ru-RU"/>
        </w:rPr>
      </w:pPr>
      <w:r w:rsidRPr="00E17AAD">
        <w:rPr>
          <w:rFonts w:ascii="Times New Roman" w:eastAsia="Times New Roman" w:hAnsi="Times New Roman" w:cs="Times New Roman"/>
          <w:b/>
          <w:sz w:val="28"/>
          <w:szCs w:val="20"/>
          <w:lang w:eastAsia="ru-RU"/>
        </w:rPr>
        <w:t>9.4 Методические указания</w:t>
      </w:r>
    </w:p>
    <w:p w:rsidR="00E17AAD" w:rsidRPr="00E17AAD" w:rsidRDefault="00E17AAD" w:rsidP="00E17AAD">
      <w:pPr>
        <w:keepNext/>
        <w:keepLines/>
        <w:suppressLineNumbers/>
        <w:rPr>
          <w:rFonts w:ascii="Times New Roman" w:eastAsia="Times New Roman" w:hAnsi="Times New Roman" w:cs="Times New Roman"/>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При разработке регистров на базе триггеров использовать при необходимости имеющийся на стенде готовый мультиплексор К155КП2, а если его недостаточно, собрать  дополнительный из ЛЭ</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 Временная диаграмма счётчика  должна  содержать 1,5…2  цикла счёта. Начинать её построение нужно, когда в младшем разряде единица, а в остальных нули. Перед проверкой работы счётчика записать в регистр эту же комбинацию.</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При разработке и проверке схем на базе регистра К1555ИР1 входы </w:t>
      </w:r>
      <w:r w:rsidRPr="00E17AAD">
        <w:rPr>
          <w:rFonts w:ascii="Times New Roman" w:eastAsia="Times New Roman" w:hAnsi="Times New Roman" w:cs="Times New Roman"/>
          <w:sz w:val="28"/>
          <w:lang w:val="en-US" w:eastAsia="ru-RU"/>
        </w:rPr>
        <w:t>CL</w:t>
      </w:r>
      <w:r w:rsidRPr="00E17AAD">
        <w:rPr>
          <w:rFonts w:ascii="Times New Roman" w:eastAsia="Times New Roman" w:hAnsi="Times New Roman" w:cs="Times New Roman"/>
          <w:sz w:val="28"/>
          <w:lang w:val="ru-MD" w:eastAsia="ru-RU"/>
        </w:rPr>
        <w:t xml:space="preserve"> (</w:t>
      </w:r>
      <w:r w:rsidRPr="00E17AAD">
        <w:rPr>
          <w:rFonts w:ascii="Times New Roman" w:eastAsia="Times New Roman" w:hAnsi="Times New Roman" w:cs="Times New Roman"/>
          <w:sz w:val="28"/>
          <w:lang w:val="en-US" w:eastAsia="ru-RU"/>
        </w:rPr>
        <w:t>C</w:t>
      </w:r>
      <w:r w:rsidRPr="00E17AAD">
        <w:rPr>
          <w:rFonts w:ascii="Times New Roman" w:eastAsia="Times New Roman" w:hAnsi="Times New Roman" w:cs="Times New Roman"/>
          <w:sz w:val="28"/>
          <w:lang w:val="ru-MD" w:eastAsia="ru-RU"/>
        </w:rPr>
        <w:t xml:space="preserve">2) </w:t>
      </w:r>
      <w:r w:rsidRPr="00E17AAD">
        <w:rPr>
          <w:rFonts w:ascii="Times New Roman" w:eastAsia="Times New Roman" w:hAnsi="Times New Roman" w:cs="Times New Roman"/>
          <w:sz w:val="28"/>
          <w:lang w:eastAsia="ru-RU"/>
        </w:rPr>
        <w:t xml:space="preserve">и </w:t>
      </w:r>
      <w:r w:rsidRPr="00E17AAD">
        <w:rPr>
          <w:rFonts w:ascii="Times New Roman" w:eastAsia="Times New Roman" w:hAnsi="Times New Roman" w:cs="Times New Roman"/>
          <w:sz w:val="28"/>
          <w:lang w:val="en-US" w:eastAsia="ru-RU"/>
        </w:rPr>
        <w:t>CD</w:t>
      </w:r>
      <w:r w:rsidRPr="00E17AAD">
        <w:rPr>
          <w:rFonts w:ascii="Times New Roman" w:eastAsia="Times New Roman" w:hAnsi="Times New Roman" w:cs="Times New Roman"/>
          <w:sz w:val="28"/>
          <w:lang w:val="ru-MD" w:eastAsia="ru-RU"/>
        </w:rPr>
        <w:t>(</w:t>
      </w:r>
      <w:r w:rsidRPr="00E17AAD">
        <w:rPr>
          <w:rFonts w:ascii="Times New Roman" w:eastAsia="Times New Roman" w:hAnsi="Times New Roman" w:cs="Times New Roman"/>
          <w:sz w:val="28"/>
          <w:lang w:val="en-US" w:eastAsia="ru-RU"/>
        </w:rPr>
        <w:t>C</w:t>
      </w:r>
      <w:r w:rsidRPr="00E17AAD">
        <w:rPr>
          <w:rFonts w:ascii="Times New Roman" w:eastAsia="Times New Roman" w:hAnsi="Times New Roman" w:cs="Times New Roman"/>
          <w:sz w:val="28"/>
          <w:lang w:val="ru-MD" w:eastAsia="ru-RU"/>
        </w:rPr>
        <w:t xml:space="preserve">1) </w:t>
      </w:r>
      <w:r w:rsidRPr="00E17AAD">
        <w:rPr>
          <w:rFonts w:ascii="Times New Roman" w:eastAsia="Times New Roman" w:hAnsi="Times New Roman" w:cs="Times New Roman"/>
          <w:sz w:val="28"/>
          <w:lang w:eastAsia="ru-RU"/>
        </w:rPr>
        <w:t>можно объединить в один общий синхронизирующий вход параллельной записи и сдвига.</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lastRenderedPageBreak/>
        <w:t xml:space="preserve">Если подключить к выходам регистра гнезда </w:t>
      </w:r>
      <w:r w:rsidRPr="00E17AAD">
        <w:rPr>
          <w:rFonts w:ascii="Times New Roman" w:eastAsia="Times New Roman" w:hAnsi="Times New Roman" w:cs="Times New Roman"/>
          <w:sz w:val="28"/>
          <w:lang w:val="en-US" w:eastAsia="ru-RU"/>
        </w:rPr>
        <w:t>A</w:t>
      </w:r>
      <w:r w:rsidRPr="00E17AAD">
        <w:rPr>
          <w:rFonts w:ascii="Times New Roman" w:eastAsia="Times New Roman" w:hAnsi="Times New Roman" w:cs="Times New Roman"/>
          <w:sz w:val="28"/>
          <w:lang w:eastAsia="ru-RU"/>
        </w:rPr>
        <w:t xml:space="preserve"> </w:t>
      </w:r>
      <w:r w:rsidRPr="00E17AAD">
        <w:rPr>
          <w:rFonts w:ascii="Times New Roman" w:eastAsia="Times New Roman" w:hAnsi="Times New Roman" w:cs="Times New Roman"/>
          <w:sz w:val="28"/>
          <w:lang w:val="ru-MD" w:eastAsia="ru-RU"/>
        </w:rPr>
        <w:t>…</w:t>
      </w:r>
      <w:r w:rsidRPr="00E17AAD">
        <w:rPr>
          <w:rFonts w:ascii="Times New Roman" w:eastAsia="Times New Roman" w:hAnsi="Times New Roman" w:cs="Times New Roman"/>
          <w:sz w:val="28"/>
          <w:lang w:val="en-US" w:eastAsia="ru-RU"/>
        </w:rPr>
        <w:t>D</w:t>
      </w:r>
      <w:r w:rsidRPr="00E17AAD">
        <w:rPr>
          <w:rFonts w:ascii="Times New Roman" w:eastAsia="Times New Roman" w:hAnsi="Times New Roman" w:cs="Times New Roman"/>
          <w:sz w:val="28"/>
          <w:lang w:eastAsia="ru-RU"/>
        </w:rPr>
        <w:t xml:space="preserve"> индикатора (</w:t>
      </w:r>
      <w:r w:rsidRPr="00E17AAD">
        <w:rPr>
          <w:rFonts w:ascii="Times New Roman" w:eastAsia="Times New Roman" w:hAnsi="Times New Roman" w:cs="Times New Roman"/>
          <w:sz w:val="28"/>
          <w:lang w:val="en-US" w:eastAsia="ru-RU"/>
        </w:rPr>
        <w:t>D</w:t>
      </w:r>
      <w:r w:rsidRPr="00E17AAD">
        <w:rPr>
          <w:rFonts w:ascii="Times New Roman" w:eastAsia="Times New Roman" w:hAnsi="Times New Roman" w:cs="Times New Roman"/>
          <w:sz w:val="28"/>
          <w:lang w:val="ru-MD" w:eastAsia="ru-RU"/>
        </w:rPr>
        <w:t xml:space="preserve"> к </w:t>
      </w:r>
      <w:r w:rsidRPr="00E17AAD">
        <w:rPr>
          <w:rFonts w:ascii="Times New Roman" w:eastAsia="Times New Roman" w:hAnsi="Times New Roman" w:cs="Times New Roman"/>
          <w:sz w:val="28"/>
          <w:lang w:eastAsia="ru-RU"/>
        </w:rPr>
        <w:t>младшему разряду и т.д.) и поставить перемычку между контактами 5 и 6 разъема Х1,  то индикатор будет показывать в шестнадцатеричном коде двоичную комбинацию, находящуюся в регистре.</w:t>
      </w:r>
    </w:p>
    <w:p w:rsidR="00E17AAD" w:rsidRPr="00E17AAD" w:rsidRDefault="00E17AAD" w:rsidP="00E17AAD">
      <w:pPr>
        <w:keepNext/>
        <w:keepLines/>
        <w:suppressLineNumbers/>
        <w:jc w:val="both"/>
        <w:rPr>
          <w:rFonts w:ascii="Times New Roman" w:eastAsia="Times New Roman" w:hAnsi="Times New Roman" w:cs="Times New Roman"/>
          <w:sz w:val="28"/>
          <w:lang w:eastAsia="ru-RU"/>
        </w:rPr>
      </w:pPr>
    </w:p>
    <w:p w:rsidR="00E17AAD" w:rsidRPr="00E17AAD" w:rsidRDefault="00E17AAD" w:rsidP="00E17AAD">
      <w:pPr>
        <w:keepNext/>
        <w:keepLines/>
        <w:suppressLineNumbers/>
        <w:jc w:val="center"/>
        <w:rPr>
          <w:rFonts w:ascii="Times New Roman" w:eastAsia="Times New Roman" w:hAnsi="Times New Roman" w:cs="Times New Roman"/>
          <w:b/>
          <w:sz w:val="28"/>
          <w:lang w:eastAsia="ru-RU"/>
        </w:rPr>
      </w:pPr>
      <w:r w:rsidRPr="00E17AAD">
        <w:rPr>
          <w:rFonts w:ascii="Times New Roman" w:eastAsia="Times New Roman" w:hAnsi="Times New Roman" w:cs="Times New Roman"/>
          <w:b/>
          <w:sz w:val="28"/>
          <w:lang w:eastAsia="ru-RU"/>
        </w:rPr>
        <w:t>9.5 Варианты задания</w:t>
      </w:r>
    </w:p>
    <w:p w:rsidR="00E17AAD" w:rsidRPr="00E17AAD" w:rsidRDefault="00E17AAD" w:rsidP="00E17AAD">
      <w:pPr>
        <w:keepNext/>
        <w:keepLines/>
        <w:suppressLineNumbers/>
        <w:ind w:firstLine="1276"/>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09"/>
        <w:jc w:val="both"/>
        <w:rPr>
          <w:rFonts w:ascii="Times New Roman" w:eastAsia="Times New Roman" w:hAnsi="Times New Roman" w:cs="Times New Roman"/>
          <w:lang w:eastAsia="ru-RU"/>
        </w:rPr>
      </w:pPr>
      <w:r w:rsidRPr="00E17AAD">
        <w:rPr>
          <w:rFonts w:ascii="Times New Roman" w:eastAsia="Times New Roman" w:hAnsi="Times New Roman" w:cs="Times New Roman"/>
          <w:sz w:val="28"/>
          <w:lang w:eastAsia="ru-RU"/>
        </w:rPr>
        <w:t>9.5.1 Комбинация для последовательной записи в регистр.</w:t>
      </w:r>
    </w:p>
    <w:tbl>
      <w:tblPr>
        <w:tblW w:w="0" w:type="auto"/>
        <w:tblInd w:w="1384" w:type="dxa"/>
        <w:tblLayout w:type="fixed"/>
        <w:tblLook w:val="0000" w:firstRow="0" w:lastRow="0" w:firstColumn="0" w:lastColumn="0" w:noHBand="0" w:noVBand="0"/>
      </w:tblPr>
      <w:tblGrid>
        <w:gridCol w:w="1672"/>
        <w:gridCol w:w="1673"/>
        <w:gridCol w:w="1672"/>
        <w:gridCol w:w="1673"/>
        <w:gridCol w:w="1673"/>
      </w:tblGrid>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  0001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  0010</w:t>
            </w:r>
          </w:p>
        </w:tc>
        <w:tc>
          <w:tcPr>
            <w:tcW w:w="1672" w:type="dxa"/>
          </w:tcPr>
          <w:p w:rsidR="00E17AAD" w:rsidRPr="00E17AAD" w:rsidRDefault="00E17AAD" w:rsidP="00E17AAD">
            <w:pPr>
              <w:keepNext/>
              <w:keepLines/>
              <w:suppressLineNumbers/>
              <w:ind w:left="-250" w:firstLine="25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3)  0011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4)  0100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5)  0101</w:t>
            </w:r>
          </w:p>
        </w:tc>
      </w:tr>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6)  0110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7)  0111</w:t>
            </w:r>
          </w:p>
        </w:tc>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8)  1000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  1001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10)  1010</w:t>
            </w:r>
          </w:p>
        </w:tc>
      </w:tr>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11)  1011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12)  1100</w:t>
            </w:r>
          </w:p>
        </w:tc>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13)  1101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14)  1110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15)  0001</w:t>
            </w:r>
          </w:p>
        </w:tc>
      </w:tr>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16)  0010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17)  0011</w:t>
            </w:r>
          </w:p>
        </w:tc>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18)  0100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19)  0101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20)  01110</w:t>
            </w:r>
          </w:p>
        </w:tc>
      </w:tr>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21)  0111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22)  1000</w:t>
            </w:r>
          </w:p>
        </w:tc>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23)  1001</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24)  1010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25)  1011</w:t>
            </w:r>
          </w:p>
        </w:tc>
      </w:tr>
      <w:tr w:rsidR="00E17AAD" w:rsidRPr="00E17AAD" w:rsidTr="00D226AC">
        <w:tblPrEx>
          <w:tblCellMar>
            <w:top w:w="0" w:type="dxa"/>
            <w:bottom w:w="0" w:type="dxa"/>
          </w:tblCellMar>
        </w:tblPrEx>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26)  1100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27)  1101</w:t>
            </w:r>
          </w:p>
        </w:tc>
        <w:tc>
          <w:tcPr>
            <w:tcW w:w="1672"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28)  1110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29)  1010</w:t>
            </w:r>
          </w:p>
        </w:tc>
        <w:tc>
          <w:tcPr>
            <w:tcW w:w="1673"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30)  0101</w:t>
            </w:r>
          </w:p>
        </w:tc>
      </w:tr>
    </w:tbl>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9.5.2 Модуль счёта для счётчика Джонсона.</w:t>
      </w:r>
    </w:p>
    <w:tbl>
      <w:tblPr>
        <w:tblW w:w="0" w:type="auto"/>
        <w:tblInd w:w="1384" w:type="dxa"/>
        <w:tblLayout w:type="fixed"/>
        <w:tblLook w:val="0000" w:firstRow="0" w:lastRow="0" w:firstColumn="0" w:lastColumn="0" w:noHBand="0" w:noVBand="0"/>
      </w:tblPr>
      <w:tblGrid>
        <w:gridCol w:w="1045"/>
        <w:gridCol w:w="1045"/>
        <w:gridCol w:w="1046"/>
        <w:gridCol w:w="1045"/>
        <w:gridCol w:w="1045"/>
        <w:gridCol w:w="1046"/>
        <w:gridCol w:w="1045"/>
        <w:gridCol w:w="1046"/>
      </w:tblGrid>
      <w:tr w:rsidR="00E17AAD" w:rsidRPr="00E17AAD" w:rsidTr="00D226AC">
        <w:tblPrEx>
          <w:tblCellMar>
            <w:top w:w="0" w:type="dxa"/>
            <w:bottom w:w="0" w:type="dxa"/>
          </w:tblCellMar>
        </w:tblPrEx>
        <w:tc>
          <w:tcPr>
            <w:tcW w:w="1045" w:type="dxa"/>
          </w:tcPr>
          <w:p w:rsidR="00E17AAD" w:rsidRPr="00E17AAD" w:rsidRDefault="00E17AAD" w:rsidP="00E17AAD">
            <w:pPr>
              <w:keepNext/>
              <w:keepLines/>
              <w:suppressLineNumbers/>
              <w:ind w:left="-284" w:firstLine="284"/>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  2</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  3</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3)  4</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4)  5</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5)  6</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6)  7</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7)  8</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8)  2</w:t>
            </w:r>
          </w:p>
        </w:tc>
      </w:tr>
      <w:tr w:rsidR="00E17AAD" w:rsidRPr="00E17AAD" w:rsidTr="00D226AC">
        <w:tblPrEx>
          <w:tblCellMar>
            <w:top w:w="0" w:type="dxa"/>
            <w:bottom w:w="0" w:type="dxa"/>
          </w:tblCellMar>
        </w:tblPrEx>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  3</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10)  4</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11)  5</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12)  6</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13)  7</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14)  8</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15)  8</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16)  7</w:t>
            </w:r>
          </w:p>
        </w:tc>
      </w:tr>
      <w:tr w:rsidR="00E17AAD" w:rsidRPr="00E17AAD" w:rsidTr="00D226AC">
        <w:tblPrEx>
          <w:tblCellMar>
            <w:top w:w="0" w:type="dxa"/>
            <w:bottom w:w="0" w:type="dxa"/>
          </w:tblCellMar>
        </w:tblPrEx>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17)  6</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18)  5</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19)  4</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20)  3</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21)  2</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22)  8</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23)  7</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24)  6</w:t>
            </w:r>
          </w:p>
        </w:tc>
      </w:tr>
      <w:tr w:rsidR="00E17AAD" w:rsidRPr="00E17AAD" w:rsidTr="00D226AC">
        <w:tblPrEx>
          <w:tblCellMar>
            <w:top w:w="0" w:type="dxa"/>
            <w:bottom w:w="0" w:type="dxa"/>
          </w:tblCellMar>
        </w:tblPrEx>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25)  5</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26)  4</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27)  3</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28)  2</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29)  5</w:t>
            </w: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30)  3</w:t>
            </w:r>
          </w:p>
        </w:tc>
        <w:tc>
          <w:tcPr>
            <w:tcW w:w="1045"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p>
        </w:tc>
        <w:tc>
          <w:tcPr>
            <w:tcW w:w="1046" w:type="dxa"/>
          </w:tcPr>
          <w:p w:rsidR="00E17AAD" w:rsidRPr="00E17AAD" w:rsidRDefault="00E17AAD" w:rsidP="00E17AAD">
            <w:pPr>
              <w:keepNext/>
              <w:keepLines/>
              <w:suppressLineNumbers/>
              <w:jc w:val="both"/>
              <w:rPr>
                <w:rFonts w:ascii="Times New Roman" w:eastAsia="Times New Roman" w:hAnsi="Times New Roman" w:cs="Times New Roman"/>
                <w:sz w:val="28"/>
                <w:lang w:eastAsia="ru-RU"/>
              </w:rPr>
            </w:pPr>
          </w:p>
        </w:tc>
      </w:tr>
    </w:tbl>
    <w:p w:rsidR="00E17AAD" w:rsidRPr="00E17AAD" w:rsidRDefault="00E17AAD" w:rsidP="00E17AAD">
      <w:pPr>
        <w:keepNext/>
        <w:keepLines/>
        <w:suppressLineNumbers/>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jc w:val="center"/>
        <w:rPr>
          <w:rFonts w:ascii="Times New Roman" w:eastAsia="Times New Roman" w:hAnsi="Times New Roman" w:cs="Times New Roman"/>
          <w:b/>
          <w:sz w:val="28"/>
          <w:lang w:eastAsia="ru-RU"/>
        </w:rPr>
      </w:pPr>
      <w:r w:rsidRPr="00E17AAD">
        <w:rPr>
          <w:rFonts w:ascii="Times New Roman" w:eastAsia="Times New Roman" w:hAnsi="Times New Roman" w:cs="Times New Roman"/>
          <w:b/>
          <w:sz w:val="28"/>
          <w:lang w:eastAsia="ru-RU"/>
        </w:rPr>
        <w:t>9.6 Контрольные вопросы</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9.6.1 Что такое регистр памяти, как он построен и где может применяться?</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9.6.2 Что такое регистр сдвига, как он построен и где может применяться?</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9.6.3 Разработать схему трехразрядного регистра памяти с использованием  </w:t>
      </w:r>
      <w:r w:rsidRPr="00E17AAD">
        <w:rPr>
          <w:rFonts w:ascii="Times New Roman" w:eastAsia="Times New Roman" w:hAnsi="Times New Roman" w:cs="Times New Roman"/>
          <w:sz w:val="28"/>
          <w:lang w:val="en-US" w:eastAsia="ru-RU"/>
        </w:rPr>
        <w:t>RS</w:t>
      </w:r>
      <w:r w:rsidRPr="00E17AAD">
        <w:rPr>
          <w:rFonts w:ascii="Times New Roman" w:eastAsia="Times New Roman" w:hAnsi="Times New Roman" w:cs="Times New Roman"/>
          <w:sz w:val="28"/>
          <w:lang w:eastAsia="ru-RU"/>
        </w:rPr>
        <w:t xml:space="preserve">-триггеров, </w:t>
      </w:r>
      <w:r w:rsidRPr="00E17AAD">
        <w:rPr>
          <w:rFonts w:ascii="Times New Roman" w:eastAsia="Times New Roman" w:hAnsi="Times New Roman" w:cs="Times New Roman"/>
          <w:sz w:val="28"/>
          <w:lang w:val="en-US" w:eastAsia="ru-RU"/>
        </w:rPr>
        <w:t>JK</w:t>
      </w:r>
      <w:r w:rsidRPr="00E17AAD">
        <w:rPr>
          <w:rFonts w:ascii="Times New Roman" w:eastAsia="Times New Roman" w:hAnsi="Times New Roman" w:cs="Times New Roman"/>
          <w:sz w:val="28"/>
          <w:lang w:eastAsia="ru-RU"/>
        </w:rPr>
        <w:t>-триггеров.</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9.6.4 Разработать схему трехразрядного регистра сдвига с использованием динамических </w:t>
      </w:r>
      <w:r w:rsidRPr="00E17AAD">
        <w:rPr>
          <w:rFonts w:ascii="Times New Roman" w:eastAsia="Times New Roman" w:hAnsi="Times New Roman" w:cs="Times New Roman"/>
          <w:sz w:val="28"/>
          <w:lang w:val="en-US" w:eastAsia="ru-RU"/>
        </w:rPr>
        <w:t>RS</w:t>
      </w:r>
      <w:r w:rsidRPr="00E17AAD">
        <w:rPr>
          <w:rFonts w:ascii="Times New Roman" w:eastAsia="Times New Roman" w:hAnsi="Times New Roman" w:cs="Times New Roman"/>
          <w:sz w:val="28"/>
          <w:lang w:eastAsia="ru-RU"/>
        </w:rPr>
        <w:t xml:space="preserve">-триггеров, </w:t>
      </w:r>
      <w:r w:rsidRPr="00E17AAD">
        <w:rPr>
          <w:rFonts w:ascii="Times New Roman" w:eastAsia="Times New Roman" w:hAnsi="Times New Roman" w:cs="Times New Roman"/>
          <w:sz w:val="28"/>
          <w:lang w:val="en-US" w:eastAsia="ru-RU"/>
        </w:rPr>
        <w:t>JK</w:t>
      </w:r>
      <w:r w:rsidRPr="00E17AAD">
        <w:rPr>
          <w:rFonts w:ascii="Times New Roman" w:eastAsia="Times New Roman" w:hAnsi="Times New Roman" w:cs="Times New Roman"/>
          <w:sz w:val="28"/>
          <w:lang w:eastAsia="ru-RU"/>
        </w:rPr>
        <w:t>-триггеров.</w:t>
      </w:r>
    </w:p>
    <w:p w:rsidR="00E17AAD" w:rsidRPr="00E17AAD" w:rsidRDefault="00E17AAD" w:rsidP="00E17AAD">
      <w:pPr>
        <w:keepNext/>
        <w:keepLines/>
        <w:suppressLineNumbers/>
        <w:ind w:firstLine="709"/>
        <w:jc w:val="both"/>
        <w:rPr>
          <w:rFonts w:ascii="Times New Roman" w:eastAsia="Times New Roman" w:hAnsi="Times New Roman" w:cs="Times New Roman"/>
          <w:sz w:val="28"/>
          <w:szCs w:val="20"/>
          <w:lang w:eastAsia="ru-RU"/>
        </w:rPr>
      </w:pPr>
      <w:r w:rsidRPr="00E17AAD">
        <w:rPr>
          <w:rFonts w:ascii="Times New Roman" w:eastAsia="Times New Roman" w:hAnsi="Times New Roman" w:cs="Times New Roman"/>
          <w:sz w:val="28"/>
          <w:szCs w:val="20"/>
          <w:lang w:eastAsia="ru-RU"/>
        </w:rPr>
        <w:t>9.6.5 С помощью регистра К155ИР1 и триггера К155ТМ2, имеющихся на стенде разработать схему пятиразрядного регистра памяти; регистра сдвига.</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9.6.6 Разработайте схему записи единицы в младший разряд кольцевого счетчика на базе регистра К155ИР1 перед началом каждого цикла счета.</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9.6.7 Что такое кольцевые счётчики, какие у  них достоинства и недостатки?</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9.6.8 Что такое счётчик Джонсона и как его построить на базе сдвигающего регистра?</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9.6.9 Как построить кольцевой счетчик на базе счетчика К155ИЕ5 и дешифратора 4х1?</w:t>
      </w:r>
    </w:p>
    <w:p w:rsidR="00E17AAD" w:rsidRPr="00E17AAD" w:rsidRDefault="00E17AAD" w:rsidP="00E17AAD">
      <w:pPr>
        <w:keepNext/>
        <w:keepLines/>
        <w:suppressLineNumbers/>
        <w:ind w:firstLine="720"/>
        <w:jc w:val="both"/>
        <w:rPr>
          <w:rFonts w:ascii="Times New Roman" w:eastAsia="Times New Roman" w:hAnsi="Times New Roman" w:cs="Times New Roman"/>
          <w:sz w:val="28"/>
          <w:lang w:eastAsia="ru-RU"/>
        </w:rPr>
      </w:pPr>
      <w:r w:rsidRPr="00E17AAD">
        <w:rPr>
          <w:rFonts w:ascii="Times New Roman" w:eastAsia="Times New Roman" w:hAnsi="Times New Roman" w:cs="Times New Roman"/>
          <w:sz w:val="28"/>
          <w:lang w:eastAsia="ru-RU"/>
        </w:rPr>
        <w:t xml:space="preserve">9.6.10  Разработайте схему четырехразрядного реверсивного регистра на базе регистра К155ИР1. (Для этого необходимо определенным образом соединить выходы и входы и использовать вход </w:t>
      </w:r>
      <w:r w:rsidRPr="00E17AAD">
        <w:rPr>
          <w:rFonts w:ascii="Times New Roman" w:eastAsia="Times New Roman" w:hAnsi="Times New Roman" w:cs="Times New Roman"/>
          <w:sz w:val="28"/>
          <w:lang w:val="en-US" w:eastAsia="ru-RU"/>
        </w:rPr>
        <w:t>CL</w:t>
      </w:r>
      <w:r w:rsidRPr="00E17AAD">
        <w:rPr>
          <w:rFonts w:ascii="Times New Roman" w:eastAsia="Times New Roman" w:hAnsi="Times New Roman" w:cs="Times New Roman"/>
          <w:sz w:val="28"/>
          <w:lang w:val="ru-MD" w:eastAsia="ru-RU"/>
        </w:rPr>
        <w:t>(</w:t>
      </w:r>
      <w:r w:rsidRPr="00E17AAD">
        <w:rPr>
          <w:rFonts w:ascii="Times New Roman" w:eastAsia="Times New Roman" w:hAnsi="Times New Roman" w:cs="Times New Roman"/>
          <w:sz w:val="28"/>
          <w:lang w:val="en-US" w:eastAsia="ru-RU"/>
        </w:rPr>
        <w:t>C</w:t>
      </w:r>
      <w:r w:rsidRPr="00E17AAD">
        <w:rPr>
          <w:rFonts w:ascii="Times New Roman" w:eastAsia="Times New Roman" w:hAnsi="Times New Roman" w:cs="Times New Roman"/>
          <w:sz w:val="28"/>
          <w:lang w:val="ru-MD" w:eastAsia="ru-RU"/>
        </w:rPr>
        <w:t>2))</w:t>
      </w:r>
      <w:r w:rsidRPr="00E17AAD">
        <w:rPr>
          <w:rFonts w:ascii="Times New Roman" w:eastAsia="Times New Roman" w:hAnsi="Times New Roman" w:cs="Times New Roman"/>
          <w:sz w:val="28"/>
          <w:lang w:eastAsia="ru-RU"/>
        </w:rPr>
        <w:t xml:space="preserve">. </w:t>
      </w:r>
    </w:p>
    <w:p w:rsidR="00024566" w:rsidRDefault="00024566"/>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AAD"/>
    <w:rsid w:val="00024566"/>
    <w:rsid w:val="00230E63"/>
    <w:rsid w:val="006135B6"/>
    <w:rsid w:val="006701F3"/>
    <w:rsid w:val="00827F8C"/>
    <w:rsid w:val="00A95D65"/>
    <w:rsid w:val="00C16367"/>
    <w:rsid w:val="00E17AAD"/>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7686C9FB"/>
  <w14:defaultImageDpi w14:val="32767"/>
  <w15:chartTrackingRefBased/>
  <w15:docId w15:val="{5DEB20E5-409D-BB4E-AC82-72F180A75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3.bin"/><Relationship Id="rId39" Type="http://schemas.openxmlformats.org/officeDocument/2006/relationships/image" Target="media/image16.wmf"/><Relationship Id="rId21" Type="http://schemas.openxmlformats.org/officeDocument/2006/relationships/image" Target="media/image9.wmf"/><Relationship Id="rId34" Type="http://schemas.openxmlformats.org/officeDocument/2006/relationships/oleObject" Target="embeddings/oleObject18.bin"/><Relationship Id="rId42" Type="http://schemas.openxmlformats.org/officeDocument/2006/relationships/oleObject" Target="embeddings/oleObject22.bin"/><Relationship Id="rId47" Type="http://schemas.openxmlformats.org/officeDocument/2006/relationships/oleObject" Target="embeddings/oleObject25.bin"/><Relationship Id="rId50" Type="http://schemas.openxmlformats.org/officeDocument/2006/relationships/oleObject" Target="embeddings/oleObject28.bin"/><Relationship Id="rId55" Type="http://schemas.openxmlformats.org/officeDocument/2006/relationships/oleObject" Target="embeddings/oleObject31.bin"/><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2.wmf"/><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oleObject" Target="embeddings/oleObject16.bin"/><Relationship Id="rId37" Type="http://schemas.openxmlformats.org/officeDocument/2006/relationships/image" Target="media/image15.wmf"/><Relationship Id="rId40" Type="http://schemas.openxmlformats.org/officeDocument/2006/relationships/oleObject" Target="embeddings/oleObject21.bin"/><Relationship Id="rId45" Type="http://schemas.openxmlformats.org/officeDocument/2006/relationships/oleObject" Target="embeddings/oleObject24.bin"/><Relationship Id="rId53" Type="http://schemas.openxmlformats.org/officeDocument/2006/relationships/image" Target="media/image21.wmf"/><Relationship Id="rId5" Type="http://schemas.openxmlformats.org/officeDocument/2006/relationships/oleObject" Target="embeddings/oleObject1.bin"/><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5.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6.bin"/><Relationship Id="rId56"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image" Target="media/image20.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7.bin"/><Relationship Id="rId38" Type="http://schemas.openxmlformats.org/officeDocument/2006/relationships/oleObject" Target="embeddings/oleObject20.bin"/><Relationship Id="rId46" Type="http://schemas.openxmlformats.org/officeDocument/2006/relationships/image" Target="media/image19.wmf"/><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oleObject" Target="embeddings/oleObject30.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1.bin"/><Relationship Id="rId28" Type="http://schemas.openxmlformats.org/officeDocument/2006/relationships/oleObject" Target="embeddings/oleObject14.bin"/><Relationship Id="rId36" Type="http://schemas.openxmlformats.org/officeDocument/2006/relationships/oleObject" Target="embeddings/oleObject19.bin"/><Relationship Id="rId49" Type="http://schemas.openxmlformats.org/officeDocument/2006/relationships/oleObject" Target="embeddings/oleObject27.bin"/><Relationship Id="rId57"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image" Target="media/image13.wmf"/><Relationship Id="rId44" Type="http://schemas.openxmlformats.org/officeDocument/2006/relationships/oleObject" Target="embeddings/oleObject23.bin"/><Relationship Id="rId52" Type="http://schemas.openxmlformats.org/officeDocument/2006/relationships/oleObject" Target="embeddings/oleObject29.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2333</Words>
  <Characters>13304</Characters>
  <Application>Microsoft Office Word</Application>
  <DocSecurity>0</DocSecurity>
  <Lines>110</Lines>
  <Paragraphs>31</Paragraphs>
  <ScaleCrop>false</ScaleCrop>
  <Company/>
  <LinksUpToDate>false</LinksUpToDate>
  <CharactersWithSpaces>15606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2024-09-29T17:09:00Z</dcterms:created>
  <dcterms:modified xsi:type="dcterms:W3CDTF">2024-09-29T17:10:00Z</dcterms:modified>
</cp:coreProperties>
</file>